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B2" w:rsidRPr="007F7DB2" w:rsidRDefault="007F7DB2" w:rsidP="007F7DB2">
      <w:pPr>
        <w:spacing w:line="240" w:lineRule="auto"/>
        <w:jc w:val="center"/>
        <w:rPr>
          <w:rFonts w:eastAsia="Times New Roman"/>
          <w:b/>
          <w:sz w:val="32"/>
          <w:szCs w:val="32"/>
          <w:lang w:val="en" w:eastAsia="en-GB"/>
        </w:rPr>
      </w:pPr>
      <w:r w:rsidRPr="007F7DB2">
        <w:rPr>
          <w:rFonts w:eastAsia="Times New Roman"/>
          <w:b/>
          <w:sz w:val="32"/>
          <w:szCs w:val="32"/>
          <w:lang w:val="en" w:eastAsia="en-GB"/>
        </w:rPr>
        <w:t>Lambert Medical Centre</w:t>
      </w:r>
    </w:p>
    <w:p w:rsidR="007F7DB2" w:rsidRDefault="00733FDA" w:rsidP="007F7DB2">
      <w:pPr>
        <w:spacing w:line="240" w:lineRule="auto"/>
        <w:jc w:val="center"/>
        <w:rPr>
          <w:rFonts w:eastAsia="Times New Roman"/>
          <w:b/>
          <w:sz w:val="28"/>
          <w:szCs w:val="28"/>
          <w:lang w:val="en" w:eastAsia="en-GB"/>
        </w:rPr>
      </w:pPr>
      <w:r>
        <w:rPr>
          <w:rFonts w:eastAsia="Times New Roman"/>
          <w:b/>
          <w:sz w:val="28"/>
          <w:szCs w:val="28"/>
          <w:lang w:val="en" w:eastAsia="en-GB"/>
        </w:rPr>
        <w:t>Privacy</w:t>
      </w:r>
      <w:r w:rsidR="00B345C1">
        <w:rPr>
          <w:rFonts w:eastAsia="Times New Roman"/>
          <w:b/>
          <w:sz w:val="28"/>
          <w:szCs w:val="28"/>
          <w:lang w:val="en" w:eastAsia="en-GB"/>
        </w:rPr>
        <w:t xml:space="preserve"> Notice</w:t>
      </w:r>
      <w:r w:rsidR="008A46D2">
        <w:rPr>
          <w:rFonts w:eastAsia="Times New Roman"/>
          <w:b/>
          <w:sz w:val="28"/>
          <w:szCs w:val="28"/>
          <w:lang w:val="en" w:eastAsia="en-GB"/>
        </w:rPr>
        <w:t xml:space="preserve"> </w:t>
      </w:r>
      <w:r w:rsidR="00084774">
        <w:rPr>
          <w:rFonts w:eastAsia="Times New Roman"/>
          <w:b/>
          <w:sz w:val="28"/>
          <w:szCs w:val="28"/>
          <w:lang w:val="en" w:eastAsia="en-GB"/>
        </w:rPr>
        <w:t>Nov</w:t>
      </w:r>
      <w:r w:rsidR="008A46D2">
        <w:rPr>
          <w:rFonts w:eastAsia="Times New Roman"/>
          <w:b/>
          <w:sz w:val="28"/>
          <w:szCs w:val="28"/>
          <w:lang w:val="en" w:eastAsia="en-GB"/>
        </w:rPr>
        <w:t xml:space="preserve"> 2018</w:t>
      </w:r>
    </w:p>
    <w:p w:rsidR="00611D51" w:rsidRPr="00076556" w:rsidRDefault="00611D51" w:rsidP="00794C43">
      <w:pPr>
        <w:spacing w:line="240" w:lineRule="auto"/>
        <w:rPr>
          <w:rFonts w:eastAsia="Times New Roman" w:cs="Times New Roman"/>
          <w:b/>
          <w:color w:val="333333"/>
          <w:sz w:val="28"/>
          <w:szCs w:val="28"/>
          <w:lang w:val="en-US" w:eastAsia="en-GB"/>
        </w:rPr>
      </w:pPr>
      <w:bookmarkStart w:id="0" w:name="dcam-1826259"/>
      <w:bookmarkEnd w:id="0"/>
      <w:r w:rsidRPr="00076556">
        <w:rPr>
          <w:rFonts w:eastAsia="Times New Roman" w:cs="Times New Roman"/>
          <w:b/>
          <w:color w:val="333333"/>
          <w:sz w:val="28"/>
          <w:szCs w:val="28"/>
          <w:lang w:val="en-US" w:eastAsia="en-GB"/>
        </w:rPr>
        <w:t xml:space="preserve">How we use your personal information </w:t>
      </w:r>
    </w:p>
    <w:p w:rsidR="000550B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r w:rsidR="000550B9">
        <w:rPr>
          <w:rFonts w:eastAsia="Times New Roman" w:cs="Times New Roman"/>
          <w:color w:val="333333"/>
          <w:sz w:val="24"/>
          <w:szCs w:val="24"/>
          <w:lang w:val="en-US" w:eastAsia="en-GB"/>
        </w:rPr>
        <w:t>The Lambert Medical Centre has a legal duty to explain how we use any personal information we collect about you, as a registered patient at the practice.</w:t>
      </w:r>
    </w:p>
    <w:p w:rsidR="00611D51" w:rsidRPr="00CC3AA9" w:rsidRDefault="00871B34"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F22370" w:rsidRPr="00F22370" w:rsidRDefault="00F22370"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F22370">
        <w:rPr>
          <w:rFonts w:eastAsia="Times New Roman" w:cs="Times New Roman"/>
          <w:b/>
          <w:color w:val="333333"/>
          <w:sz w:val="24"/>
          <w:szCs w:val="24"/>
          <w:lang w:val="en-US" w:eastAsia="en-GB"/>
        </w:rPr>
        <w:t>How we will use your information</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084774"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 xml:space="preserve">Sometimes your information may be requested to be used for research purposes – the </w:t>
      </w:r>
      <w:r w:rsidRPr="00084774">
        <w:rPr>
          <w:rFonts w:eastAsia="Times New Roman" w:cs="Times New Roman"/>
          <w:color w:val="333333"/>
          <w:sz w:val="24"/>
          <w:szCs w:val="24"/>
          <w:lang w:val="en-US" w:eastAsia="en-GB"/>
        </w:rPr>
        <w:t>surgery will always gain your consent before releasing the information for this purpose.</w:t>
      </w:r>
    </w:p>
    <w:p w:rsidR="009E1E78" w:rsidRPr="00084774" w:rsidRDefault="009E1E78" w:rsidP="009E1E78">
      <w:pPr>
        <w:rPr>
          <w:rFonts w:cs="Arial"/>
          <w:sz w:val="24"/>
          <w:szCs w:val="24"/>
          <w:lang w:val="en-US"/>
        </w:rPr>
      </w:pPr>
      <w:r w:rsidRPr="00084774">
        <w:rPr>
          <w:rFonts w:cs="Arial"/>
          <w:sz w:val="24"/>
          <w:szCs w:val="24"/>
          <w:lang w:val="en-US"/>
        </w:rPr>
        <w:t xml:space="preserve">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w:t>
      </w:r>
      <w:r w:rsidRPr="00084774">
        <w:rPr>
          <w:rFonts w:cs="Arial"/>
          <w:sz w:val="24"/>
          <w:szCs w:val="24"/>
          <w:lang w:val="en-US"/>
        </w:rPr>
        <w:lastRenderedPageBreak/>
        <w:t>date of birth, and information about your health which is recorded in coded form; for example, the clinical code for diabetes or high blood pressure.</w:t>
      </w:r>
    </w:p>
    <w:p w:rsidR="009E1E78" w:rsidRDefault="009E1E78" w:rsidP="009E1E78">
      <w:pPr>
        <w:rPr>
          <w:rFonts w:cs="Arial"/>
          <w:sz w:val="24"/>
          <w:szCs w:val="24"/>
          <w:lang w:val="en-US"/>
        </w:rPr>
      </w:pPr>
      <w:r w:rsidRPr="00084774">
        <w:rPr>
          <w:rFonts w:cs="Arial"/>
          <w:sz w:val="24"/>
          <w:szCs w:val="24"/>
          <w:lang w:val="en-US"/>
        </w:rPr>
        <w:t>Processing your information in this way and obtaining your consent ensures that we comply with Articles 6(1</w:t>
      </w:r>
      <w:proofErr w:type="gramStart"/>
      <w:r w:rsidRPr="00084774">
        <w:rPr>
          <w:rFonts w:cs="Arial"/>
          <w:sz w:val="24"/>
          <w:szCs w:val="24"/>
          <w:lang w:val="en-US"/>
        </w:rPr>
        <w:t>)(</w:t>
      </w:r>
      <w:proofErr w:type="gramEnd"/>
      <w:r w:rsidRPr="00084774">
        <w:rPr>
          <w:rFonts w:cs="Arial"/>
          <w:sz w:val="24"/>
          <w:szCs w:val="24"/>
          <w:lang w:val="en-US"/>
        </w:rPr>
        <w:t>c), 6(1)(e) and 9(2</w:t>
      </w:r>
      <w:r w:rsidR="0072097C" w:rsidRPr="00084774">
        <w:rPr>
          <w:rFonts w:cs="Arial"/>
          <w:sz w:val="24"/>
          <w:szCs w:val="24"/>
          <w:lang w:val="en-US"/>
        </w:rPr>
        <w:t>)(h) of the GDPR</w:t>
      </w:r>
      <w:r w:rsidR="00084774">
        <w:rPr>
          <w:rFonts w:cs="Arial"/>
          <w:sz w:val="24"/>
          <w:szCs w:val="24"/>
          <w:lang w:val="en-US"/>
        </w:rPr>
        <w:t>.</w:t>
      </w:r>
    </w:p>
    <w:p w:rsidR="00084774" w:rsidRDefault="00084774" w:rsidP="00084774">
      <w:pPr>
        <w:spacing w:after="0"/>
        <w:rPr>
          <w:rFonts w:eastAsia="Times New Roman" w:cs="Arial"/>
          <w:b/>
          <w:color w:val="010101"/>
          <w:sz w:val="24"/>
          <w:szCs w:val="24"/>
          <w:lang w:eastAsia="en-GB"/>
        </w:rPr>
      </w:pPr>
    </w:p>
    <w:p w:rsidR="00084774" w:rsidRPr="00057488" w:rsidRDefault="00084774" w:rsidP="00084774">
      <w:pPr>
        <w:spacing w:after="0"/>
        <w:rPr>
          <w:rFonts w:eastAsia="Times New Roman" w:cs="Arial"/>
          <w:b/>
          <w:color w:val="010101"/>
          <w:sz w:val="24"/>
          <w:szCs w:val="24"/>
          <w:lang w:eastAsia="en-GB"/>
        </w:rPr>
      </w:pPr>
      <w:r w:rsidRPr="00057488">
        <w:rPr>
          <w:rFonts w:eastAsia="Times New Roman" w:cs="Arial"/>
          <w:b/>
          <w:color w:val="010101"/>
          <w:sz w:val="24"/>
          <w:szCs w:val="24"/>
          <w:lang w:eastAsia="en-GB"/>
        </w:rPr>
        <w:t>General Data Protection Regulation Legal Basis for processing your information in this way</w:t>
      </w:r>
    </w:p>
    <w:p w:rsidR="00084774" w:rsidRPr="00057488" w:rsidRDefault="00084774" w:rsidP="00084774">
      <w:pPr>
        <w:spacing w:after="0"/>
        <w:rPr>
          <w:rFonts w:eastAsia="Times New Roman" w:cs="Arial"/>
          <w:b/>
          <w:color w:val="010101"/>
          <w:sz w:val="24"/>
          <w:szCs w:val="24"/>
          <w:lang w:eastAsia="en-GB"/>
        </w:rPr>
      </w:pPr>
    </w:p>
    <w:p w:rsidR="00084774" w:rsidRDefault="00084774" w:rsidP="00084774">
      <w:pPr>
        <w:rPr>
          <w:rFonts w:eastAsia="Times New Roman" w:cs="Times New Roman"/>
          <w:b/>
          <w:color w:val="333333"/>
          <w:sz w:val="24"/>
          <w:szCs w:val="24"/>
          <w:lang w:eastAsia="en-GB"/>
        </w:rPr>
      </w:pPr>
      <w:r w:rsidRPr="00B556AD">
        <w:rPr>
          <w:rFonts w:cs="Arial"/>
          <w:sz w:val="24"/>
          <w:szCs w:val="24"/>
        </w:rPr>
        <w:t xml:space="preserve">Where it is </w:t>
      </w:r>
      <w:r w:rsidRPr="00B556AD">
        <w:rPr>
          <w:rFonts w:cs="Arial"/>
          <w:bCs/>
          <w:color w:val="000000"/>
          <w:sz w:val="24"/>
          <w:szCs w:val="24"/>
        </w:rPr>
        <w:t xml:space="preserve">necessary for the performance of a task carried out in the public interest or in the </w:t>
      </w:r>
      <w:r w:rsidRPr="007E3517">
        <w:rPr>
          <w:rFonts w:cs="Arial"/>
          <w:bCs/>
          <w:color w:val="000000"/>
          <w:sz w:val="24"/>
          <w:szCs w:val="24"/>
        </w:rPr>
        <w:t>exercise of official authority and it is for the purpose of medical diagnosis, the provision of health or social care or treatment or the management of health or social care systems.</w:t>
      </w:r>
      <w:r w:rsidRPr="00057488">
        <w:rPr>
          <w:rFonts w:eastAsia="Times New Roman" w:cs="Times New Roman"/>
          <w:b/>
          <w:color w:val="333333"/>
          <w:sz w:val="24"/>
          <w:szCs w:val="24"/>
          <w:lang w:eastAsia="en-GB"/>
        </w:rPr>
        <w:t xml:space="preserve"> </w:t>
      </w:r>
    </w:p>
    <w:p w:rsidR="00084774" w:rsidRPr="00084774" w:rsidRDefault="00084774" w:rsidP="00084774">
      <w:pPr>
        <w:shd w:val="clear" w:color="auto" w:fill="FFFFFF"/>
        <w:spacing w:before="100" w:beforeAutospacing="1" w:after="384" w:line="360" w:lineRule="atLeast"/>
        <w:rPr>
          <w:rFonts w:eastAsia="Times New Roman" w:cs="Times New Roman"/>
          <w:b/>
          <w:color w:val="333333"/>
          <w:sz w:val="24"/>
          <w:szCs w:val="24"/>
          <w:lang w:eastAsia="en-GB"/>
        </w:rPr>
      </w:pPr>
      <w:r w:rsidRPr="00084774">
        <w:rPr>
          <w:rFonts w:eastAsia="Times New Roman" w:cs="Times New Roman"/>
          <w:b/>
          <w:color w:val="333333"/>
          <w:sz w:val="24"/>
          <w:szCs w:val="24"/>
          <w:lang w:eastAsia="en-GB"/>
        </w:rPr>
        <w:t xml:space="preserve">Retention of Records </w:t>
      </w:r>
    </w:p>
    <w:p w:rsidR="00084774" w:rsidRPr="00E86206" w:rsidRDefault="00084774" w:rsidP="00084774">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All NHS records are held in line with the Records Management Code of Practice for Health and Social Care 2016</w:t>
      </w:r>
    </w:p>
    <w:p w:rsidR="00825184"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g software</w:t>
      </w:r>
      <w:r w:rsidRPr="00CC3AA9">
        <w:rPr>
          <w:rFonts w:eastAsia="Times New Roman" w:cs="Times New Roman"/>
          <w:color w:val="333333"/>
          <w:sz w:val="24"/>
          <w:szCs w:val="24"/>
          <w:lang w:val="en-US"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076556">
      <w:pPr>
        <w:spacing w:line="240" w:lineRule="auto"/>
        <w:rPr>
          <w:rFonts w:cs="Arial"/>
          <w:b/>
          <w:sz w:val="24"/>
          <w:szCs w:val="24"/>
        </w:rPr>
      </w:pPr>
      <w:r w:rsidRPr="00F71F82">
        <w:rPr>
          <w:rFonts w:cs="Arial"/>
          <w:b/>
          <w:sz w:val="24"/>
          <w:szCs w:val="24"/>
        </w:rPr>
        <w:t>Med</w:t>
      </w:r>
      <w:r w:rsidR="00076556">
        <w:rPr>
          <w:rFonts w:cs="Arial"/>
          <w:b/>
          <w:sz w:val="24"/>
          <w:szCs w:val="24"/>
        </w:rPr>
        <w:t>icine</w:t>
      </w:r>
      <w:r w:rsidRPr="00F71F82">
        <w:rPr>
          <w:rFonts w:cs="Arial"/>
          <w:b/>
          <w:sz w:val="24"/>
          <w:szCs w:val="24"/>
        </w:rPr>
        <w:t xml:space="preserve"> Management</w:t>
      </w:r>
    </w:p>
    <w:p w:rsidR="00F71F82" w:rsidRDefault="00F71F82" w:rsidP="00076556">
      <w:pPr>
        <w:spacing w:line="240" w:lineRule="auto"/>
        <w:jc w:val="both"/>
        <w:rPr>
          <w:rFonts w:cs="Arial"/>
          <w:color w:val="111111"/>
          <w:sz w:val="24"/>
          <w:szCs w:val="24"/>
          <w:lang w:val="en"/>
        </w:rPr>
      </w:pPr>
      <w:r w:rsidRPr="00F71F82">
        <w:rPr>
          <w:rFonts w:cs="Arial"/>
          <w:color w:val="111111"/>
          <w:sz w:val="24"/>
          <w:szCs w:val="24"/>
          <w:lang w:val="en"/>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w:t>
      </w:r>
      <w:r w:rsidR="0072097C">
        <w:rPr>
          <w:rFonts w:cs="Arial"/>
          <w:color w:val="111111"/>
          <w:sz w:val="24"/>
          <w:szCs w:val="24"/>
          <w:lang w:val="en"/>
        </w:rPr>
        <w:t>the Lambert Medical Centre through Hambleton, Richmondshire and Whitby CCG.</w:t>
      </w:r>
    </w:p>
    <w:p w:rsidR="00D7330A" w:rsidRDefault="00D7330A" w:rsidP="00076556">
      <w:pPr>
        <w:spacing w:line="240" w:lineRule="auto"/>
        <w:jc w:val="both"/>
        <w:rPr>
          <w:rFonts w:cs="Arial"/>
          <w:b/>
          <w:color w:val="111111"/>
          <w:sz w:val="24"/>
          <w:szCs w:val="24"/>
          <w:lang w:val="en"/>
        </w:rPr>
      </w:pPr>
      <w:r w:rsidRPr="00D7330A">
        <w:rPr>
          <w:rFonts w:cs="Arial"/>
          <w:b/>
          <w:color w:val="111111"/>
          <w:sz w:val="24"/>
          <w:szCs w:val="24"/>
          <w:lang w:val="en"/>
        </w:rPr>
        <w:t>Referral management</w:t>
      </w:r>
    </w:p>
    <w:p w:rsidR="00D7330A" w:rsidRDefault="00D7330A" w:rsidP="00076556">
      <w:pPr>
        <w:spacing w:line="240" w:lineRule="auto"/>
        <w:jc w:val="both"/>
        <w:rPr>
          <w:rFonts w:cs="Arial"/>
          <w:color w:val="111111"/>
          <w:sz w:val="24"/>
          <w:szCs w:val="24"/>
          <w:lang w:val="en"/>
        </w:rPr>
      </w:pPr>
      <w:r>
        <w:rPr>
          <w:rFonts w:cs="Arial"/>
          <w:color w:val="111111"/>
          <w:sz w:val="24"/>
          <w:szCs w:val="24"/>
          <w:lang w:val="en"/>
        </w:rPr>
        <w:t xml:space="preserve">Hambleton, Richmondshire and Whitby CCG </w:t>
      </w:r>
      <w:r w:rsidR="00F56C44">
        <w:rPr>
          <w:rFonts w:cs="Arial"/>
          <w:color w:val="111111"/>
          <w:sz w:val="24"/>
          <w:szCs w:val="24"/>
          <w:lang w:val="en"/>
        </w:rPr>
        <w:t xml:space="preserve">require us to forward all non-urgent referrals to them for review to ensure </w:t>
      </w:r>
      <w:r w:rsidR="00175D06">
        <w:rPr>
          <w:rFonts w:cs="Arial"/>
          <w:color w:val="111111"/>
          <w:sz w:val="24"/>
          <w:szCs w:val="24"/>
          <w:lang w:val="en"/>
        </w:rPr>
        <w:t>the referral is appropriate. The information is sent electronically and is read by a GP at the CCG who provides comments and advice back to the GP surgery.</w:t>
      </w:r>
    </w:p>
    <w:p w:rsidR="00B73F24" w:rsidRPr="00D7330A" w:rsidRDefault="00B73F24" w:rsidP="00076556">
      <w:pPr>
        <w:spacing w:line="240" w:lineRule="auto"/>
        <w:jc w:val="both"/>
        <w:rPr>
          <w:rFonts w:cs="Arial"/>
          <w:color w:val="111111"/>
          <w:sz w:val="24"/>
          <w:szCs w:val="24"/>
          <w:lang w:val="en"/>
        </w:rPr>
      </w:pPr>
    </w:p>
    <w:p w:rsidR="00D7330A" w:rsidRPr="00D7330A" w:rsidRDefault="00D7330A" w:rsidP="00D7330A">
      <w:pPr>
        <w:autoSpaceDE w:val="0"/>
        <w:autoSpaceDN w:val="0"/>
        <w:rPr>
          <w:rFonts w:cs="Arial"/>
          <w:b/>
          <w:sz w:val="24"/>
          <w:szCs w:val="24"/>
        </w:rPr>
      </w:pPr>
      <w:r w:rsidRPr="00D7330A">
        <w:rPr>
          <w:rFonts w:cs="Arial"/>
          <w:b/>
          <w:sz w:val="24"/>
          <w:szCs w:val="24"/>
        </w:rPr>
        <w:lastRenderedPageBreak/>
        <w:t>Invoice Validation</w:t>
      </w:r>
    </w:p>
    <w:p w:rsidR="00D7330A" w:rsidRDefault="00D7330A" w:rsidP="00D7330A">
      <w:pPr>
        <w:rPr>
          <w:rFonts w:ascii="Arial" w:hAnsi="Arial" w:cs="Arial"/>
          <w:color w:val="000000"/>
        </w:rPr>
      </w:pPr>
      <w:r>
        <w:rPr>
          <w:rFonts w:ascii="Arial" w:hAnsi="Arial" w:cs="Arial"/>
          <w:color w:val="000000"/>
        </w:rPr>
        <w:t>If you have received treatment within the NHS,</w:t>
      </w:r>
      <w:r w:rsidRPr="00E25A0E">
        <w:rPr>
          <w:rFonts w:ascii="Arial" w:hAnsi="Arial" w:cs="Arial"/>
          <w:b/>
          <w:color w:val="FF0000"/>
        </w:rPr>
        <w:t xml:space="preserve"> </w:t>
      </w:r>
      <w:r>
        <w:rPr>
          <w:rFonts w:ascii="Arial" w:hAnsi="Arial" w:cs="Arial"/>
          <w:color w:val="000000"/>
        </w:rPr>
        <w:t xml:space="preserve">access to your personal information may be required in order to determine which Clinical Commissioning Group should pay for the treatment or procedure you have received. </w:t>
      </w:r>
    </w:p>
    <w:p w:rsidR="00D7330A" w:rsidRDefault="00D7330A" w:rsidP="00D7330A">
      <w:pPr>
        <w:rPr>
          <w:rFonts w:ascii="Arial" w:hAnsi="Arial" w:cs="Arial"/>
          <w:color w:val="000000"/>
        </w:rPr>
      </w:pPr>
      <w:r>
        <w:rPr>
          <w:rFonts w:ascii="Arial" w:hAnsi="Arial" w:cs="Arial"/>
          <w:color w:val="000000"/>
        </w:rPr>
        <w:t xml:space="preserve">This information would most likely include information such as your name, address, date of treatment and may be passed on to enable the billing process.  These details are held in a secure environment and kept confidential. This information will only be used to validate invoices, and will not be shared for any further purposes. </w:t>
      </w:r>
    </w:p>
    <w:p w:rsidR="00807C49" w:rsidRDefault="00807C49" w:rsidP="00807C49">
      <w:pPr>
        <w:pStyle w:val="Default"/>
        <w:rPr>
          <w:b/>
          <w:bCs/>
          <w:sz w:val="23"/>
          <w:szCs w:val="23"/>
        </w:rPr>
      </w:pPr>
      <w:r>
        <w:rPr>
          <w:b/>
          <w:bCs/>
          <w:sz w:val="23"/>
          <w:szCs w:val="23"/>
        </w:rPr>
        <w:t xml:space="preserve">Who else may ask to access your </w:t>
      </w:r>
      <w:r w:rsidR="001A58DF">
        <w:rPr>
          <w:b/>
          <w:bCs/>
          <w:sz w:val="23"/>
          <w:szCs w:val="23"/>
        </w:rPr>
        <w:t>information?</w:t>
      </w:r>
      <w:r>
        <w:rPr>
          <w:b/>
          <w:bCs/>
          <w:sz w:val="23"/>
          <w:szCs w:val="23"/>
        </w:rPr>
        <w:t xml:space="preserve"> </w:t>
      </w:r>
    </w:p>
    <w:p w:rsidR="00825184" w:rsidRDefault="00825184" w:rsidP="00807C49">
      <w:pPr>
        <w:pStyle w:val="Default"/>
        <w:rPr>
          <w:sz w:val="23"/>
          <w:szCs w:val="23"/>
        </w:rPr>
      </w:pPr>
    </w:p>
    <w:p w:rsidR="00807C49" w:rsidRDefault="00807C49" w:rsidP="00807C49">
      <w:pPr>
        <w:pStyle w:val="Default"/>
        <w:numPr>
          <w:ilvl w:val="0"/>
          <w:numId w:val="3"/>
        </w:numPr>
        <w:rPr>
          <w:sz w:val="23"/>
          <w:szCs w:val="23"/>
        </w:rPr>
      </w:pPr>
      <w:r>
        <w:rPr>
          <w:sz w:val="23"/>
          <w:szCs w:val="23"/>
        </w:rPr>
        <w:t xml:space="preserve">The </w:t>
      </w:r>
      <w:r>
        <w:rPr>
          <w:b/>
          <w:bCs/>
          <w:sz w:val="23"/>
          <w:szCs w:val="23"/>
        </w:rPr>
        <w:t xml:space="preserve">law courts </w:t>
      </w:r>
      <w:r>
        <w:rPr>
          <w:sz w:val="23"/>
          <w:szCs w:val="23"/>
        </w:rPr>
        <w:t xml:space="preserve">can insist that we disclose medical records to them; </w:t>
      </w:r>
    </w:p>
    <w:p w:rsidR="00807C49" w:rsidRDefault="00807C49" w:rsidP="00807C49">
      <w:pPr>
        <w:pStyle w:val="Default"/>
        <w:rPr>
          <w:sz w:val="23"/>
          <w:szCs w:val="23"/>
        </w:rPr>
      </w:pPr>
    </w:p>
    <w:p w:rsidR="00807C49" w:rsidRDefault="00807C49" w:rsidP="00807C49">
      <w:pPr>
        <w:pStyle w:val="Default"/>
        <w:numPr>
          <w:ilvl w:val="0"/>
          <w:numId w:val="3"/>
        </w:numPr>
        <w:rPr>
          <w:sz w:val="23"/>
          <w:szCs w:val="23"/>
        </w:rPr>
      </w:pPr>
      <w:r>
        <w:rPr>
          <w:b/>
          <w:bCs/>
          <w:sz w:val="23"/>
          <w:szCs w:val="23"/>
        </w:rPr>
        <w:t xml:space="preserve">Solicitors </w:t>
      </w:r>
      <w:r>
        <w:rPr>
          <w:sz w:val="23"/>
          <w:szCs w:val="23"/>
        </w:rPr>
        <w:t>often ask for medical reports. These will always be accompanied by your signed consent for us to disclose information. We will not normally release details about other people that are contained in your records (</w:t>
      </w:r>
      <w:proofErr w:type="spellStart"/>
      <w:r>
        <w:rPr>
          <w:sz w:val="23"/>
          <w:szCs w:val="23"/>
        </w:rPr>
        <w:t>eg</w:t>
      </w:r>
      <w:proofErr w:type="spellEnd"/>
      <w:r>
        <w:rPr>
          <w:sz w:val="23"/>
          <w:szCs w:val="23"/>
        </w:rPr>
        <w:t xml:space="preserve"> wife, children, parents </w:t>
      </w:r>
      <w:proofErr w:type="spellStart"/>
      <w:r>
        <w:rPr>
          <w:sz w:val="23"/>
          <w:szCs w:val="23"/>
        </w:rPr>
        <w:t>etc</w:t>
      </w:r>
      <w:proofErr w:type="spellEnd"/>
      <w:r>
        <w:rPr>
          <w:sz w:val="23"/>
          <w:szCs w:val="23"/>
        </w:rPr>
        <w:t xml:space="preserve">) unless we also have their consent; </w:t>
      </w:r>
    </w:p>
    <w:p w:rsidR="00807C49" w:rsidRDefault="00807C49" w:rsidP="00807C49">
      <w:pPr>
        <w:pStyle w:val="Default"/>
        <w:rPr>
          <w:sz w:val="23"/>
          <w:szCs w:val="23"/>
        </w:rPr>
      </w:pPr>
    </w:p>
    <w:p w:rsidR="00807C49" w:rsidRDefault="00807C49" w:rsidP="00807C49">
      <w:pPr>
        <w:pStyle w:val="Default"/>
        <w:numPr>
          <w:ilvl w:val="0"/>
          <w:numId w:val="3"/>
        </w:numPr>
        <w:rPr>
          <w:sz w:val="23"/>
          <w:szCs w:val="23"/>
        </w:rPr>
      </w:pPr>
      <w:r>
        <w:rPr>
          <w:sz w:val="23"/>
          <w:szCs w:val="23"/>
        </w:rPr>
        <w:t xml:space="preserve">Limited information is shared with </w:t>
      </w:r>
      <w:r>
        <w:rPr>
          <w:b/>
          <w:bCs/>
          <w:sz w:val="23"/>
          <w:szCs w:val="23"/>
        </w:rPr>
        <w:t>Public Health England t</w:t>
      </w:r>
      <w:r>
        <w:rPr>
          <w:sz w:val="23"/>
          <w:szCs w:val="23"/>
        </w:rPr>
        <w:t xml:space="preserve">o help them organise national programmes for Public Health such as childhood immunisations; </w:t>
      </w:r>
    </w:p>
    <w:p w:rsidR="00807C49" w:rsidRDefault="00807C49" w:rsidP="00807C49">
      <w:pPr>
        <w:pStyle w:val="Default"/>
        <w:rPr>
          <w:sz w:val="23"/>
          <w:szCs w:val="23"/>
        </w:rPr>
      </w:pPr>
    </w:p>
    <w:p w:rsidR="00807C49" w:rsidRDefault="00807C49" w:rsidP="00807C49">
      <w:pPr>
        <w:pStyle w:val="Default"/>
        <w:numPr>
          <w:ilvl w:val="0"/>
          <w:numId w:val="3"/>
        </w:numPr>
      </w:pPr>
      <w:r>
        <w:rPr>
          <w:b/>
          <w:bCs/>
          <w:sz w:val="23"/>
          <w:szCs w:val="23"/>
        </w:rPr>
        <w:t>Social Services</w:t>
      </w:r>
      <w:r>
        <w:rPr>
          <w:sz w:val="23"/>
          <w:szCs w:val="23"/>
        </w:rPr>
        <w:t xml:space="preserve">. The Benefits Agency and others may require medical reports on you from time to time. These will often be accompanied by your signed consent to disclose </w:t>
      </w:r>
    </w:p>
    <w:p w:rsidR="00807C49" w:rsidRDefault="00807C49" w:rsidP="00807C49">
      <w:pPr>
        <w:pStyle w:val="Default"/>
        <w:ind w:left="720"/>
        <w:rPr>
          <w:sz w:val="23"/>
          <w:szCs w:val="23"/>
        </w:rPr>
      </w:pPr>
      <w:proofErr w:type="gramStart"/>
      <w:r>
        <w:rPr>
          <w:sz w:val="23"/>
          <w:szCs w:val="23"/>
        </w:rPr>
        <w:t>information</w:t>
      </w:r>
      <w:proofErr w:type="gramEnd"/>
      <w:r>
        <w:rPr>
          <w:sz w:val="23"/>
          <w:szCs w:val="23"/>
        </w:rPr>
        <w:t xml:space="preserve">. Failure to co-operate with these agencies can lead to loss of benefit or other support. However, if we have not received your signed consent we will not normally disclose information about you; </w:t>
      </w:r>
    </w:p>
    <w:p w:rsidR="00807C49" w:rsidRDefault="00807C49" w:rsidP="00807C49">
      <w:pPr>
        <w:pStyle w:val="Default"/>
        <w:rPr>
          <w:sz w:val="23"/>
          <w:szCs w:val="23"/>
        </w:rPr>
      </w:pPr>
    </w:p>
    <w:p w:rsidR="00807C49" w:rsidRDefault="00807C49" w:rsidP="00807C49">
      <w:pPr>
        <w:pStyle w:val="Default"/>
        <w:numPr>
          <w:ilvl w:val="0"/>
          <w:numId w:val="4"/>
        </w:numPr>
        <w:rPr>
          <w:sz w:val="23"/>
          <w:szCs w:val="23"/>
        </w:rPr>
      </w:pPr>
      <w:r>
        <w:rPr>
          <w:b/>
          <w:bCs/>
          <w:sz w:val="23"/>
          <w:szCs w:val="23"/>
        </w:rPr>
        <w:t xml:space="preserve">Life assurance companies </w:t>
      </w:r>
      <w:r>
        <w:rPr>
          <w:sz w:val="23"/>
          <w:szCs w:val="23"/>
        </w:rPr>
        <w:t xml:space="preserve">frequently ask for medical reports on prospective clients. These are always accompanied by your signed consent form. We must disclose all relevant medical conditions unless you ask us not to do so. In that case, we would have to inform the insurance company that you have instructed us not to make a full disclosure to them. </w:t>
      </w:r>
    </w:p>
    <w:p w:rsidR="00807C49" w:rsidRDefault="00807C49" w:rsidP="00395B24">
      <w:pPr>
        <w:pStyle w:val="Default"/>
        <w:ind w:left="770"/>
        <w:rPr>
          <w:sz w:val="23"/>
          <w:szCs w:val="23"/>
        </w:rPr>
      </w:pPr>
      <w:r>
        <w:rPr>
          <w:sz w:val="23"/>
          <w:szCs w:val="23"/>
        </w:rPr>
        <w:t xml:space="preserve">You have the right, should you request it, to see reports to insurance companies or employers before they are sent.  </w:t>
      </w:r>
    </w:p>
    <w:p w:rsidR="00395B24" w:rsidRDefault="00395B24" w:rsidP="00395B24">
      <w:pPr>
        <w:pStyle w:val="Default"/>
        <w:ind w:left="770"/>
        <w:rPr>
          <w:sz w:val="23"/>
          <w:szCs w:val="23"/>
        </w:rPr>
      </w:pPr>
    </w:p>
    <w:p w:rsidR="006E69BC" w:rsidRPr="006E69BC" w:rsidRDefault="00395B24" w:rsidP="00395B24">
      <w:pPr>
        <w:pStyle w:val="Default"/>
        <w:numPr>
          <w:ilvl w:val="0"/>
          <w:numId w:val="4"/>
        </w:numPr>
        <w:rPr>
          <w:b/>
          <w:sz w:val="23"/>
          <w:szCs w:val="23"/>
        </w:rPr>
      </w:pPr>
      <w:r w:rsidRPr="00395B24">
        <w:rPr>
          <w:b/>
          <w:sz w:val="23"/>
          <w:szCs w:val="23"/>
        </w:rPr>
        <w:t>Medical Defence Organisations</w:t>
      </w:r>
      <w:r>
        <w:rPr>
          <w:b/>
          <w:sz w:val="23"/>
          <w:szCs w:val="23"/>
        </w:rPr>
        <w:t xml:space="preserve">. </w:t>
      </w:r>
      <w:r>
        <w:rPr>
          <w:sz w:val="23"/>
          <w:szCs w:val="23"/>
        </w:rPr>
        <w:t xml:space="preserve"> If you are to raise a legal claim against the surgery in respect of medical care you have received, we would need to disclose information from your medical records to our Medical Defence agents in order that they can defend the surgery position. We would request your consent to release this information.</w:t>
      </w:r>
    </w:p>
    <w:p w:rsidR="006E69BC" w:rsidRPr="006E69BC" w:rsidRDefault="006E69BC" w:rsidP="006E69BC">
      <w:pPr>
        <w:pStyle w:val="Default"/>
        <w:ind w:left="770"/>
        <w:rPr>
          <w:b/>
          <w:sz w:val="23"/>
          <w:szCs w:val="23"/>
        </w:rPr>
      </w:pPr>
    </w:p>
    <w:p w:rsidR="006E69BC" w:rsidRPr="006E69BC" w:rsidRDefault="007D2668" w:rsidP="006E69BC">
      <w:pPr>
        <w:pStyle w:val="ListParagraph"/>
        <w:numPr>
          <w:ilvl w:val="0"/>
          <w:numId w:val="4"/>
        </w:numPr>
        <w:spacing w:after="100" w:line="240" w:lineRule="auto"/>
        <w:ind w:right="60"/>
        <w:rPr>
          <w:rFonts w:ascii="Arial" w:eastAsia="Times New Roman" w:hAnsi="Arial" w:cs="Arial"/>
          <w:sz w:val="18"/>
          <w:szCs w:val="18"/>
          <w:lang w:eastAsia="en-GB"/>
        </w:rPr>
      </w:pPr>
      <w:r>
        <w:rPr>
          <w:rFonts w:ascii="Calibri" w:eastAsia="Times New Roman" w:hAnsi="Calibri" w:cs="Arial"/>
          <w:b/>
          <w:bCs/>
          <w:sz w:val="24"/>
          <w:szCs w:val="24"/>
          <w:lang w:eastAsia="en-GB"/>
        </w:rPr>
        <w:t xml:space="preserve">External </w:t>
      </w:r>
      <w:r w:rsidR="006E69BC" w:rsidRPr="006E69BC">
        <w:rPr>
          <w:rFonts w:ascii="Calibri" w:eastAsia="Times New Roman" w:hAnsi="Calibri" w:cs="Arial"/>
          <w:b/>
          <w:bCs/>
          <w:sz w:val="24"/>
          <w:szCs w:val="24"/>
          <w:lang w:eastAsia="en-GB"/>
        </w:rPr>
        <w:t>Providers</w:t>
      </w:r>
    </w:p>
    <w:p w:rsidR="006E69BC" w:rsidRPr="006E69BC" w:rsidRDefault="006E69BC" w:rsidP="006E69BC">
      <w:pPr>
        <w:pStyle w:val="ListParagraph"/>
        <w:spacing w:after="100" w:line="240" w:lineRule="auto"/>
        <w:ind w:left="770" w:right="60"/>
        <w:rPr>
          <w:rFonts w:ascii="Arial" w:eastAsia="Times New Roman" w:hAnsi="Arial" w:cs="Arial"/>
          <w:sz w:val="18"/>
          <w:szCs w:val="18"/>
          <w:lang w:eastAsia="en-GB"/>
        </w:rPr>
      </w:pPr>
      <w:r w:rsidRPr="006E69BC">
        <w:rPr>
          <w:rFonts w:ascii="Calibri" w:eastAsia="Times New Roman" w:hAnsi="Calibri" w:cs="Arial"/>
          <w:sz w:val="24"/>
          <w:szCs w:val="24"/>
          <w:lang w:eastAsia="en-GB"/>
        </w:rPr>
        <w:t xml:space="preserve">The </w:t>
      </w:r>
      <w:r>
        <w:rPr>
          <w:rFonts w:ascii="Calibri" w:eastAsia="Times New Roman" w:hAnsi="Calibri" w:cs="Arial"/>
          <w:sz w:val="24"/>
          <w:szCs w:val="24"/>
          <w:lang w:eastAsia="en-GB"/>
        </w:rPr>
        <w:t>Lambert Medical Centre</w:t>
      </w:r>
      <w:r w:rsidRPr="006E69BC">
        <w:rPr>
          <w:rFonts w:ascii="Calibri" w:eastAsia="Times New Roman" w:hAnsi="Calibri" w:cs="Arial"/>
          <w:sz w:val="24"/>
          <w:szCs w:val="24"/>
          <w:lang w:eastAsia="en-GB"/>
        </w:rPr>
        <w:t xml:space="preserve"> Surgery currently uses one external software provider. This is</w:t>
      </w:r>
      <w:r>
        <w:rPr>
          <w:rFonts w:ascii="Calibri" w:eastAsia="Times New Roman" w:hAnsi="Calibri" w:cs="Arial"/>
          <w:sz w:val="24"/>
          <w:szCs w:val="24"/>
          <w:lang w:eastAsia="en-GB"/>
        </w:rPr>
        <w:t xml:space="preserve"> </w:t>
      </w:r>
      <w:r w:rsidRPr="006E69BC">
        <w:rPr>
          <w:rFonts w:ascii="Calibri" w:eastAsia="Times New Roman" w:hAnsi="Calibri" w:cs="Arial"/>
          <w:sz w:val="24"/>
          <w:szCs w:val="24"/>
          <w:lang w:eastAsia="en-GB"/>
        </w:rPr>
        <w:t>Docmail; a system that sends patients postal reminders to attend the surgery</w:t>
      </w:r>
      <w:r>
        <w:rPr>
          <w:rFonts w:ascii="Calibri" w:eastAsia="Times New Roman" w:hAnsi="Calibri" w:cs="Arial"/>
          <w:sz w:val="24"/>
          <w:szCs w:val="24"/>
          <w:lang w:eastAsia="en-GB"/>
        </w:rPr>
        <w:t xml:space="preserve"> </w:t>
      </w:r>
      <w:r w:rsidRPr="006E69BC">
        <w:rPr>
          <w:rFonts w:ascii="Calibri" w:eastAsia="Times New Roman" w:hAnsi="Calibri" w:cs="Arial"/>
          <w:sz w:val="24"/>
          <w:szCs w:val="24"/>
          <w:lang w:eastAsia="en-GB"/>
        </w:rPr>
        <w:t>for regular reviews or vaccinations.</w:t>
      </w:r>
      <w:r>
        <w:rPr>
          <w:rFonts w:ascii="Calibri" w:eastAsia="Times New Roman" w:hAnsi="Calibri" w:cs="Arial"/>
          <w:sz w:val="24"/>
          <w:szCs w:val="24"/>
          <w:lang w:eastAsia="en-GB"/>
        </w:rPr>
        <w:t xml:space="preserve"> </w:t>
      </w:r>
      <w:r w:rsidRPr="006E69BC">
        <w:rPr>
          <w:rFonts w:ascii="Calibri" w:eastAsia="Times New Roman" w:hAnsi="Calibri" w:cs="Arial"/>
          <w:sz w:val="24"/>
          <w:szCs w:val="24"/>
          <w:lang w:eastAsia="en-GB"/>
        </w:rPr>
        <w:t>Docmail has achieved compliance with all the requirements set out by the</w:t>
      </w:r>
      <w:r>
        <w:rPr>
          <w:rFonts w:ascii="Calibri" w:eastAsia="Times New Roman" w:hAnsi="Calibri" w:cs="Arial"/>
          <w:sz w:val="24"/>
          <w:szCs w:val="24"/>
          <w:lang w:eastAsia="en-GB"/>
        </w:rPr>
        <w:t xml:space="preserve"> </w:t>
      </w:r>
      <w:r w:rsidRPr="006E69BC">
        <w:rPr>
          <w:rFonts w:ascii="Calibri" w:eastAsia="Times New Roman" w:hAnsi="Calibri" w:cs="Arial"/>
          <w:sz w:val="24"/>
          <w:szCs w:val="24"/>
          <w:lang w:eastAsia="en-GB"/>
        </w:rPr>
        <w:t>Department of Health regarding</w:t>
      </w:r>
      <w:r>
        <w:rPr>
          <w:rFonts w:ascii="Calibri" w:eastAsia="Times New Roman" w:hAnsi="Calibri" w:cs="Arial"/>
          <w:sz w:val="24"/>
          <w:szCs w:val="24"/>
          <w:lang w:eastAsia="en-GB"/>
        </w:rPr>
        <w:t xml:space="preserve"> </w:t>
      </w:r>
      <w:r w:rsidRPr="006E69BC">
        <w:rPr>
          <w:rFonts w:ascii="Calibri" w:eastAsia="Times New Roman" w:hAnsi="Calibri" w:cs="Arial"/>
          <w:sz w:val="24"/>
          <w:szCs w:val="24"/>
          <w:lang w:eastAsia="en-GB"/>
        </w:rPr>
        <w:t>using/keeping/deleting data sent to it and it is</w:t>
      </w:r>
      <w:r>
        <w:rPr>
          <w:rFonts w:ascii="Calibri" w:eastAsia="Times New Roman" w:hAnsi="Calibri" w:cs="Arial"/>
          <w:sz w:val="24"/>
          <w:szCs w:val="24"/>
          <w:lang w:eastAsia="en-GB"/>
        </w:rPr>
        <w:t xml:space="preserve"> </w:t>
      </w:r>
      <w:r w:rsidRPr="006E69BC">
        <w:rPr>
          <w:rFonts w:ascii="Calibri" w:eastAsia="Times New Roman" w:hAnsi="Calibri" w:cs="Arial"/>
          <w:sz w:val="24"/>
          <w:szCs w:val="24"/>
          <w:lang w:eastAsia="en-GB"/>
        </w:rPr>
        <w:t>used by a number of other GP surgeries and health organisations around the</w:t>
      </w:r>
      <w:r>
        <w:rPr>
          <w:rFonts w:ascii="Calibri" w:eastAsia="Times New Roman" w:hAnsi="Calibri" w:cs="Arial"/>
          <w:sz w:val="24"/>
          <w:szCs w:val="24"/>
          <w:lang w:eastAsia="en-GB"/>
        </w:rPr>
        <w:t xml:space="preserve"> </w:t>
      </w:r>
      <w:r w:rsidRPr="006E69BC">
        <w:rPr>
          <w:rFonts w:ascii="Calibri" w:eastAsia="Times New Roman" w:hAnsi="Calibri" w:cs="Arial"/>
          <w:sz w:val="24"/>
          <w:szCs w:val="24"/>
          <w:lang w:eastAsia="en-GB"/>
        </w:rPr>
        <w:t>country.</w:t>
      </w:r>
    </w:p>
    <w:p w:rsidR="006E69BC" w:rsidRPr="006E69BC" w:rsidRDefault="006E69BC" w:rsidP="006E69BC">
      <w:pPr>
        <w:pStyle w:val="ListParagraph"/>
        <w:spacing w:after="100" w:line="240" w:lineRule="auto"/>
        <w:ind w:left="770" w:right="60"/>
        <w:rPr>
          <w:rFonts w:ascii="Arial" w:eastAsia="Times New Roman" w:hAnsi="Arial" w:cs="Arial"/>
          <w:sz w:val="18"/>
          <w:szCs w:val="18"/>
          <w:lang w:eastAsia="en-GB"/>
        </w:rPr>
      </w:pPr>
      <w:r w:rsidRPr="006E69BC">
        <w:rPr>
          <w:rFonts w:ascii="Calibri" w:eastAsia="Times New Roman" w:hAnsi="Calibri" w:cs="Arial"/>
          <w:sz w:val="24"/>
          <w:szCs w:val="24"/>
          <w:lang w:eastAsia="en-GB"/>
        </w:rPr>
        <w:lastRenderedPageBreak/>
        <w:t>The Docmail website uses the highest strength 128 bit encryption, required by</w:t>
      </w:r>
      <w:r>
        <w:rPr>
          <w:rFonts w:ascii="Calibri" w:eastAsia="Times New Roman" w:hAnsi="Calibri" w:cs="Arial"/>
          <w:sz w:val="24"/>
          <w:szCs w:val="24"/>
          <w:lang w:eastAsia="en-GB"/>
        </w:rPr>
        <w:t xml:space="preserve"> </w:t>
      </w:r>
      <w:r w:rsidRPr="006E69BC">
        <w:rPr>
          <w:rFonts w:ascii="Calibri" w:eastAsia="Times New Roman" w:hAnsi="Calibri" w:cs="Arial"/>
          <w:sz w:val="24"/>
          <w:szCs w:val="24"/>
          <w:lang w:eastAsia="en-GB"/>
        </w:rPr>
        <w:t>the NHS security standards so you can be sure that your details will be safe.</w:t>
      </w:r>
    </w:p>
    <w:p w:rsidR="006E69BC" w:rsidRDefault="006E69BC" w:rsidP="006E69BC">
      <w:pPr>
        <w:pStyle w:val="ListParagraph"/>
        <w:spacing w:after="100" w:line="240" w:lineRule="auto"/>
        <w:ind w:left="770" w:right="60"/>
        <w:rPr>
          <w:rFonts w:ascii="Calibri" w:eastAsia="Times New Roman" w:hAnsi="Calibri" w:cs="Arial"/>
          <w:sz w:val="24"/>
          <w:szCs w:val="24"/>
          <w:lang w:eastAsia="en-GB"/>
        </w:rPr>
      </w:pPr>
      <w:r w:rsidRPr="006E69BC">
        <w:rPr>
          <w:rFonts w:ascii="Calibri" w:eastAsia="Times New Roman" w:hAnsi="Calibri" w:cs="Arial"/>
          <w:sz w:val="24"/>
          <w:szCs w:val="24"/>
          <w:lang w:eastAsia="en-GB"/>
        </w:rPr>
        <w:t>All manufacturing, information processing and mailings are undertaken under</w:t>
      </w:r>
      <w:r>
        <w:rPr>
          <w:rFonts w:ascii="Calibri" w:eastAsia="Times New Roman" w:hAnsi="Calibri" w:cs="Arial"/>
          <w:sz w:val="24"/>
          <w:szCs w:val="24"/>
          <w:lang w:eastAsia="en-GB"/>
        </w:rPr>
        <w:t xml:space="preserve"> </w:t>
      </w:r>
      <w:r w:rsidRPr="006E69BC">
        <w:rPr>
          <w:rFonts w:ascii="Calibri" w:eastAsia="Times New Roman" w:hAnsi="Calibri" w:cs="Arial"/>
          <w:sz w:val="24"/>
          <w:szCs w:val="24"/>
          <w:lang w:eastAsia="en-GB"/>
        </w:rPr>
        <w:t>the guidance of these standards</w:t>
      </w:r>
    </w:p>
    <w:p w:rsidR="006E69BC" w:rsidRDefault="006E69BC" w:rsidP="006E69BC">
      <w:pPr>
        <w:pStyle w:val="ListParagraph"/>
        <w:spacing w:after="100" w:line="240" w:lineRule="auto"/>
        <w:ind w:left="770" w:right="60"/>
        <w:rPr>
          <w:rFonts w:ascii="Calibri" w:eastAsia="Times New Roman" w:hAnsi="Calibri" w:cs="Arial"/>
          <w:sz w:val="24"/>
          <w:szCs w:val="24"/>
          <w:lang w:eastAsia="en-GB"/>
        </w:rPr>
      </w:pPr>
    </w:p>
    <w:tbl>
      <w:tblPr>
        <w:tblStyle w:val="TableGrid"/>
        <w:tblW w:w="0" w:type="auto"/>
        <w:tblLayout w:type="fixed"/>
        <w:tblLook w:val="04A0" w:firstRow="1" w:lastRow="0" w:firstColumn="1" w:lastColumn="0" w:noHBand="0" w:noVBand="1"/>
      </w:tblPr>
      <w:tblGrid>
        <w:gridCol w:w="1242"/>
        <w:gridCol w:w="1560"/>
        <w:gridCol w:w="2976"/>
        <w:gridCol w:w="3464"/>
      </w:tblGrid>
      <w:tr w:rsidR="007D2668" w:rsidRPr="00D77613" w:rsidTr="0040653B">
        <w:tc>
          <w:tcPr>
            <w:tcW w:w="1242" w:type="dxa"/>
          </w:tcPr>
          <w:p w:rsidR="007D2668" w:rsidRPr="00D77613" w:rsidRDefault="007D2668" w:rsidP="0040653B">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Name</w:t>
            </w:r>
          </w:p>
        </w:tc>
        <w:tc>
          <w:tcPr>
            <w:tcW w:w="1560" w:type="dxa"/>
          </w:tcPr>
          <w:p w:rsidR="007D2668" w:rsidRPr="00D77613" w:rsidRDefault="007D2668" w:rsidP="0040653B">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Description</w:t>
            </w:r>
          </w:p>
        </w:tc>
        <w:tc>
          <w:tcPr>
            <w:tcW w:w="2976" w:type="dxa"/>
          </w:tcPr>
          <w:p w:rsidR="007D2668" w:rsidRPr="00D77613" w:rsidRDefault="007D2668" w:rsidP="0040653B">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Can employees of the organisation access patient information?</w:t>
            </w:r>
          </w:p>
        </w:tc>
        <w:tc>
          <w:tcPr>
            <w:tcW w:w="3464" w:type="dxa"/>
          </w:tcPr>
          <w:p w:rsidR="007D2668" w:rsidRPr="00D77613" w:rsidRDefault="007D2668" w:rsidP="0040653B">
            <w:pPr>
              <w:spacing w:before="150" w:after="150"/>
              <w:rPr>
                <w:rFonts w:ascii="Arial" w:eastAsia="Times New Roman" w:hAnsi="Arial" w:cs="Arial"/>
                <w:b/>
                <w:bCs/>
                <w:color w:val="000000"/>
                <w:sz w:val="20"/>
                <w:szCs w:val="20"/>
                <w:lang w:eastAsia="en-GB"/>
              </w:rPr>
            </w:pPr>
            <w:r w:rsidRPr="00D77613">
              <w:rPr>
                <w:rFonts w:ascii="Arial" w:eastAsia="Times New Roman" w:hAnsi="Arial" w:cs="Arial"/>
                <w:b/>
                <w:bCs/>
                <w:color w:val="000000"/>
                <w:sz w:val="20"/>
                <w:szCs w:val="20"/>
                <w:lang w:eastAsia="en-GB"/>
              </w:rPr>
              <w:t>GDPR statement</w:t>
            </w:r>
          </w:p>
        </w:tc>
      </w:tr>
      <w:tr w:rsidR="007D2668" w:rsidTr="0040653B">
        <w:tc>
          <w:tcPr>
            <w:tcW w:w="1242"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EMIS</w:t>
            </w:r>
          </w:p>
        </w:tc>
        <w:tc>
          <w:tcPr>
            <w:tcW w:w="1560"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Clinical system holds patient demographic and medical information – remote server</w:t>
            </w:r>
          </w:p>
        </w:tc>
        <w:tc>
          <w:tcPr>
            <w:tcW w:w="2976"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The servers and the connection to the practice are encrypted, so EMIS </w:t>
            </w:r>
            <w:proofErr w:type="gramStart"/>
            <w:r>
              <w:rPr>
                <w:rFonts w:ascii="Arial" w:eastAsia="Times New Roman" w:hAnsi="Arial" w:cs="Arial"/>
                <w:bCs/>
                <w:color w:val="000000"/>
                <w:sz w:val="20"/>
                <w:szCs w:val="20"/>
                <w:lang w:eastAsia="en-GB"/>
              </w:rPr>
              <w:t>staff are</w:t>
            </w:r>
            <w:proofErr w:type="gramEnd"/>
            <w:r>
              <w:rPr>
                <w:rFonts w:ascii="Arial" w:eastAsia="Times New Roman" w:hAnsi="Arial" w:cs="Arial"/>
                <w:bCs/>
                <w:color w:val="000000"/>
                <w:sz w:val="20"/>
                <w:szCs w:val="20"/>
                <w:lang w:eastAsia="en-GB"/>
              </w:rPr>
              <w:t xml:space="preserve"> not able to access patient information in this way. EMIS support staff are able to dial in remotely with the consent of our staff for problem solving.</w:t>
            </w:r>
          </w:p>
        </w:tc>
        <w:tc>
          <w:tcPr>
            <w:tcW w:w="3464" w:type="dxa"/>
          </w:tcPr>
          <w:p w:rsidR="007D2668" w:rsidRDefault="00ED0FA8" w:rsidP="0040653B">
            <w:pPr>
              <w:spacing w:before="150" w:after="150"/>
              <w:rPr>
                <w:rFonts w:ascii="Arial" w:eastAsia="Times New Roman" w:hAnsi="Arial" w:cs="Arial"/>
                <w:bCs/>
                <w:color w:val="000000"/>
                <w:sz w:val="20"/>
                <w:szCs w:val="20"/>
                <w:lang w:eastAsia="en-GB"/>
              </w:rPr>
            </w:pPr>
            <w:hyperlink r:id="rId6" w:history="1">
              <w:r w:rsidR="007D2668" w:rsidRPr="00636F17">
                <w:rPr>
                  <w:rStyle w:val="Hyperlink"/>
                  <w:rFonts w:ascii="Arial" w:eastAsia="Times New Roman" w:hAnsi="Arial" w:cs="Arial"/>
                  <w:sz w:val="20"/>
                  <w:szCs w:val="20"/>
                  <w:lang w:eastAsia="en-GB"/>
                </w:rPr>
                <w:t>https://supportcentre.emishealth.com/emis-group-and-the-gdpr-general-data-protection-regulation/</w:t>
              </w:r>
            </w:hyperlink>
            <w:r w:rsidR="007D2668">
              <w:rPr>
                <w:rFonts w:ascii="Arial" w:eastAsia="Times New Roman" w:hAnsi="Arial" w:cs="Arial"/>
                <w:bCs/>
                <w:color w:val="000000"/>
                <w:sz w:val="20"/>
                <w:szCs w:val="20"/>
                <w:lang w:eastAsia="en-GB"/>
              </w:rPr>
              <w:t xml:space="preserve"> (only accessible with a log in so information in Appendix 1)</w:t>
            </w:r>
          </w:p>
        </w:tc>
      </w:tr>
      <w:tr w:rsidR="007D2668" w:rsidTr="0040653B">
        <w:tc>
          <w:tcPr>
            <w:tcW w:w="1242"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Russell Telecom</w:t>
            </w:r>
          </w:p>
        </w:tc>
        <w:tc>
          <w:tcPr>
            <w:tcW w:w="1560"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Telephone system – call recording onto a server located within the practice</w:t>
            </w:r>
          </w:p>
        </w:tc>
        <w:tc>
          <w:tcPr>
            <w:tcW w:w="2976"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All the recordings are physically located on the network within the practice. Support </w:t>
            </w:r>
            <w:proofErr w:type="gramStart"/>
            <w:r>
              <w:rPr>
                <w:rFonts w:ascii="Arial" w:eastAsia="Times New Roman" w:hAnsi="Arial" w:cs="Arial"/>
                <w:bCs/>
                <w:color w:val="000000"/>
                <w:sz w:val="20"/>
                <w:szCs w:val="20"/>
                <w:lang w:eastAsia="en-GB"/>
              </w:rPr>
              <w:t>staff from Russell and Eve Telecom are</w:t>
            </w:r>
            <w:proofErr w:type="gramEnd"/>
            <w:r>
              <w:rPr>
                <w:rFonts w:ascii="Arial" w:eastAsia="Times New Roman" w:hAnsi="Arial" w:cs="Arial"/>
                <w:bCs/>
                <w:color w:val="000000"/>
                <w:sz w:val="20"/>
                <w:szCs w:val="20"/>
                <w:lang w:eastAsia="en-GB"/>
              </w:rPr>
              <w:t xml:space="preserve"> able to dial in remotely with the consent of our staff for problem solving.</w:t>
            </w:r>
          </w:p>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Calls are encrypted when recorded.</w:t>
            </w:r>
          </w:p>
          <w:p w:rsidR="00F863BF" w:rsidRDefault="00F863BF"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Call recording data is not available to anyone </w:t>
            </w:r>
            <w:proofErr w:type="spellStart"/>
            <w:r>
              <w:rPr>
                <w:rFonts w:ascii="Arial" w:eastAsia="Times New Roman" w:hAnsi="Arial" w:cs="Arial"/>
                <w:bCs/>
                <w:color w:val="000000"/>
                <w:sz w:val="20"/>
                <w:szCs w:val="20"/>
                <w:lang w:eastAsia="en-GB"/>
              </w:rPr>
              <w:t>exept</w:t>
            </w:r>
            <w:proofErr w:type="spellEnd"/>
            <w:r>
              <w:rPr>
                <w:rFonts w:ascii="Arial" w:eastAsia="Times New Roman" w:hAnsi="Arial" w:cs="Arial"/>
                <w:bCs/>
                <w:color w:val="000000"/>
                <w:sz w:val="20"/>
                <w:szCs w:val="20"/>
                <w:lang w:eastAsia="en-GB"/>
              </w:rPr>
              <w:t xml:space="preserve"> practice staff with passwords. Calls are stored for 12 months on the server then download to secure media and stored in the safe for 7 years. </w:t>
            </w:r>
          </w:p>
        </w:tc>
        <w:tc>
          <w:tcPr>
            <w:tcW w:w="3464" w:type="dxa"/>
          </w:tcPr>
          <w:p w:rsidR="007D2668" w:rsidRDefault="00ED0FA8" w:rsidP="00B51729">
            <w:pPr>
              <w:spacing w:before="150" w:after="150"/>
              <w:rPr>
                <w:rStyle w:val="Hyperlink"/>
                <w:rFonts w:ascii="Arial" w:eastAsia="Times New Roman" w:hAnsi="Arial" w:cs="Arial"/>
                <w:sz w:val="20"/>
                <w:szCs w:val="20"/>
                <w:lang w:eastAsia="en-GB"/>
              </w:rPr>
            </w:pPr>
            <w:hyperlink r:id="rId7" w:history="1">
              <w:r w:rsidR="007D2668" w:rsidRPr="004D4BC8">
                <w:rPr>
                  <w:rStyle w:val="Hyperlink"/>
                  <w:rFonts w:ascii="Arial" w:eastAsia="Times New Roman" w:hAnsi="Arial" w:cs="Arial"/>
                  <w:sz w:val="20"/>
                  <w:szCs w:val="20"/>
                  <w:lang w:eastAsia="en-GB"/>
                </w:rPr>
                <w:t>https://www.iameve.co.uk/data-protection-statement/</w:t>
              </w:r>
            </w:hyperlink>
          </w:p>
          <w:p w:rsidR="00B51729" w:rsidRDefault="00B51729" w:rsidP="00B51729">
            <w:pPr>
              <w:spacing w:before="150" w:after="150"/>
              <w:rPr>
                <w:rStyle w:val="Hyperlink"/>
                <w:rFonts w:ascii="Arial" w:eastAsia="Times New Roman" w:hAnsi="Arial" w:cs="Arial"/>
                <w:sz w:val="20"/>
                <w:szCs w:val="20"/>
                <w:lang w:eastAsia="en-GB"/>
              </w:rPr>
            </w:pPr>
          </w:p>
          <w:p w:rsidR="00B51729" w:rsidRDefault="00B51729" w:rsidP="00B51729">
            <w:pPr>
              <w:spacing w:before="150" w:after="150"/>
              <w:rPr>
                <w:rFonts w:ascii="Arial" w:eastAsia="Times New Roman" w:hAnsi="Arial" w:cs="Arial"/>
                <w:bCs/>
                <w:color w:val="000000"/>
                <w:sz w:val="20"/>
                <w:szCs w:val="20"/>
                <w:lang w:eastAsia="en-GB"/>
              </w:rPr>
            </w:pPr>
          </w:p>
        </w:tc>
      </w:tr>
      <w:tr w:rsidR="007D2668" w:rsidTr="0040653B">
        <w:tc>
          <w:tcPr>
            <w:tcW w:w="1242"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MJog</w:t>
            </w:r>
          </w:p>
        </w:tc>
        <w:tc>
          <w:tcPr>
            <w:tcW w:w="1560"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SMS and smart messaging system between the practice and patients.</w:t>
            </w:r>
          </w:p>
        </w:tc>
        <w:tc>
          <w:tcPr>
            <w:tcW w:w="2976"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Patient’s Emis (clinical system) numbers are uploaded to MJog website. The website has an encrypted link to the patient database which is interrogated for the patient’s name and mobile number. MJog employees would only have access to this identifiable information when troubleshooting – they will sometimes dial in to an HEMC staff member’s PC with the consent of the member of staff to fix a problem.</w:t>
            </w:r>
          </w:p>
        </w:tc>
        <w:tc>
          <w:tcPr>
            <w:tcW w:w="3464" w:type="dxa"/>
          </w:tcPr>
          <w:p w:rsidR="007D2668" w:rsidRDefault="00ED0FA8" w:rsidP="0040653B">
            <w:pPr>
              <w:spacing w:before="150" w:after="150"/>
            </w:pPr>
            <w:hyperlink r:id="rId8" w:history="1">
              <w:r w:rsidR="007D2668" w:rsidRPr="0049475E">
                <w:rPr>
                  <w:rStyle w:val="Hyperlink"/>
                </w:rPr>
                <w:t>https://www.mjog.com/privacy-policy/</w:t>
              </w:r>
            </w:hyperlink>
          </w:p>
          <w:p w:rsidR="007D2668" w:rsidRDefault="00ED0FA8" w:rsidP="0040653B">
            <w:pPr>
              <w:spacing w:before="150" w:after="150"/>
              <w:rPr>
                <w:rFonts w:ascii="Arial" w:eastAsia="Times New Roman" w:hAnsi="Arial" w:cs="Arial"/>
                <w:bCs/>
                <w:color w:val="000000"/>
                <w:sz w:val="20"/>
                <w:szCs w:val="20"/>
                <w:lang w:eastAsia="en-GB"/>
              </w:rPr>
            </w:pPr>
            <w:hyperlink r:id="rId9" w:history="1">
              <w:r w:rsidR="007D2668" w:rsidRPr="00D679D2">
                <w:rPr>
                  <w:rStyle w:val="Hyperlink"/>
                  <w:rFonts w:ascii="Arial" w:eastAsia="Times New Roman" w:hAnsi="Arial" w:cs="Arial"/>
                  <w:sz w:val="20"/>
                  <w:szCs w:val="20"/>
                  <w:lang w:eastAsia="en-GB"/>
                </w:rPr>
                <w:t>https://www.mjog.com/gdpr-approaches-new-data-protection-legislation/</w:t>
              </w:r>
            </w:hyperlink>
            <w:r w:rsidR="007D2668">
              <w:rPr>
                <w:rFonts w:ascii="Arial" w:eastAsia="Times New Roman" w:hAnsi="Arial" w:cs="Arial"/>
                <w:bCs/>
                <w:color w:val="000000"/>
                <w:sz w:val="20"/>
                <w:szCs w:val="20"/>
                <w:lang w:eastAsia="en-GB"/>
              </w:rPr>
              <w:t xml:space="preserve"> </w:t>
            </w:r>
          </w:p>
          <w:p w:rsidR="007D2668" w:rsidRDefault="00ED0FA8" w:rsidP="0040653B">
            <w:pPr>
              <w:spacing w:before="150" w:after="150"/>
              <w:rPr>
                <w:rFonts w:ascii="Arial" w:eastAsia="Times New Roman" w:hAnsi="Arial" w:cs="Arial"/>
                <w:bCs/>
                <w:color w:val="000000"/>
                <w:sz w:val="20"/>
                <w:szCs w:val="20"/>
                <w:lang w:eastAsia="en-GB"/>
              </w:rPr>
            </w:pPr>
            <w:hyperlink r:id="rId10" w:history="1">
              <w:r w:rsidR="007D2668" w:rsidRPr="0049475E">
                <w:rPr>
                  <w:rStyle w:val="Hyperlink"/>
                  <w:rFonts w:ascii="Arial" w:eastAsia="Times New Roman" w:hAnsi="Arial" w:cs="Arial"/>
                  <w:sz w:val="20"/>
                  <w:szCs w:val="20"/>
                  <w:lang w:eastAsia="en-GB"/>
                </w:rPr>
                <w:t>https://www.mjog.com/data-protection-changes-weeks-away/</w:t>
              </w:r>
            </w:hyperlink>
          </w:p>
          <w:p w:rsidR="007D2668" w:rsidRDefault="007D2668" w:rsidP="0040653B">
            <w:pPr>
              <w:spacing w:before="150" w:after="150"/>
              <w:rPr>
                <w:rFonts w:ascii="Arial" w:eastAsia="Times New Roman" w:hAnsi="Arial" w:cs="Arial"/>
                <w:bCs/>
                <w:color w:val="000000"/>
                <w:sz w:val="20"/>
                <w:szCs w:val="20"/>
                <w:lang w:eastAsia="en-GB"/>
              </w:rPr>
            </w:pPr>
          </w:p>
        </w:tc>
      </w:tr>
      <w:tr w:rsidR="007D2668" w:rsidTr="0040653B">
        <w:tc>
          <w:tcPr>
            <w:tcW w:w="1242"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iGPR</w:t>
            </w:r>
          </w:p>
        </w:tc>
        <w:tc>
          <w:tcPr>
            <w:tcW w:w="1560" w:type="dxa"/>
          </w:tcPr>
          <w:p w:rsidR="007D2668" w:rsidRDefault="007D2668" w:rsidP="0040653B">
            <w:pPr>
              <w:spacing w:before="150" w:after="150"/>
              <w:rPr>
                <w:rFonts w:ascii="Arial" w:eastAsia="Times New Roman" w:hAnsi="Arial" w:cs="Arial"/>
                <w:bCs/>
                <w:color w:val="000000"/>
                <w:sz w:val="20"/>
                <w:szCs w:val="20"/>
                <w:lang w:eastAsia="en-GB"/>
              </w:rPr>
            </w:pPr>
            <w:proofErr w:type="gramStart"/>
            <w:r>
              <w:rPr>
                <w:rFonts w:ascii="Arial" w:eastAsia="Times New Roman" w:hAnsi="Arial" w:cs="Arial"/>
                <w:bCs/>
                <w:color w:val="000000"/>
                <w:sz w:val="20"/>
                <w:szCs w:val="20"/>
                <w:lang w:eastAsia="en-GB"/>
              </w:rPr>
              <w:t>iGPR</w:t>
            </w:r>
            <w:proofErr w:type="gramEnd"/>
            <w:r>
              <w:rPr>
                <w:rFonts w:ascii="Arial" w:eastAsia="Times New Roman" w:hAnsi="Arial" w:cs="Arial"/>
                <w:bCs/>
                <w:color w:val="000000"/>
                <w:sz w:val="20"/>
                <w:szCs w:val="20"/>
                <w:lang w:eastAsia="en-GB"/>
              </w:rPr>
              <w:t xml:space="preserve"> is a software tool that assists us with creating </w:t>
            </w:r>
            <w:r>
              <w:rPr>
                <w:rFonts w:ascii="Arial" w:eastAsia="Times New Roman" w:hAnsi="Arial" w:cs="Arial"/>
                <w:bCs/>
                <w:color w:val="000000"/>
                <w:sz w:val="20"/>
                <w:szCs w:val="20"/>
                <w:lang w:eastAsia="en-GB"/>
              </w:rPr>
              <w:lastRenderedPageBreak/>
              <w:t>insurance reports.</w:t>
            </w:r>
          </w:p>
        </w:tc>
        <w:tc>
          <w:tcPr>
            <w:tcW w:w="2976" w:type="dxa"/>
          </w:tcPr>
          <w:p w:rsidR="007D2668" w:rsidRDefault="007D2668" w:rsidP="0040653B">
            <w:pPr>
              <w:spacing w:before="150" w:after="150"/>
              <w:rPr>
                <w:rFonts w:ascii="Arial" w:eastAsia="Times New Roman" w:hAnsi="Arial" w:cs="Arial"/>
                <w:bCs/>
                <w:color w:val="000000"/>
                <w:sz w:val="20"/>
                <w:szCs w:val="20"/>
                <w:lang w:eastAsia="en-GB"/>
              </w:rPr>
            </w:pPr>
            <w:proofErr w:type="gramStart"/>
            <w:r>
              <w:rPr>
                <w:rFonts w:ascii="Arial" w:eastAsia="Times New Roman" w:hAnsi="Arial" w:cs="Arial"/>
                <w:bCs/>
                <w:sz w:val="20"/>
                <w:szCs w:val="20"/>
                <w:lang w:eastAsia="en-GB"/>
              </w:rPr>
              <w:lastRenderedPageBreak/>
              <w:t>iGPR</w:t>
            </w:r>
            <w:proofErr w:type="gramEnd"/>
            <w:r>
              <w:rPr>
                <w:rFonts w:ascii="Arial" w:eastAsia="Times New Roman" w:hAnsi="Arial" w:cs="Arial"/>
                <w:bCs/>
                <w:sz w:val="20"/>
                <w:szCs w:val="20"/>
                <w:lang w:eastAsia="en-GB"/>
              </w:rPr>
              <w:t xml:space="preserve"> staff have no access to patient information as it is fully encrypted whilst being </w:t>
            </w:r>
            <w:r>
              <w:rPr>
                <w:rFonts w:ascii="Arial" w:eastAsia="Times New Roman" w:hAnsi="Arial" w:cs="Arial"/>
                <w:bCs/>
                <w:sz w:val="20"/>
                <w:szCs w:val="20"/>
                <w:lang w:eastAsia="en-GB"/>
              </w:rPr>
              <w:lastRenderedPageBreak/>
              <w:t>transmitted to the insurer.</w:t>
            </w:r>
          </w:p>
        </w:tc>
        <w:tc>
          <w:tcPr>
            <w:tcW w:w="3464" w:type="dxa"/>
          </w:tcPr>
          <w:p w:rsidR="007D2668" w:rsidRDefault="00ED0FA8" w:rsidP="0040653B">
            <w:pPr>
              <w:spacing w:before="150" w:after="150"/>
            </w:pPr>
            <w:hyperlink r:id="rId11" w:history="1">
              <w:r w:rsidR="007D2668" w:rsidRPr="002C6B80">
                <w:rPr>
                  <w:rStyle w:val="Hyperlink"/>
                </w:rPr>
                <w:t>http://www.igpr.co.uk/privacy/</w:t>
              </w:r>
            </w:hyperlink>
          </w:p>
          <w:p w:rsidR="007D2668" w:rsidRDefault="007D2668" w:rsidP="0040653B">
            <w:pPr>
              <w:spacing w:before="150" w:after="150"/>
              <w:rPr>
                <w:rFonts w:ascii="Arial" w:eastAsia="Times New Roman" w:hAnsi="Arial" w:cs="Arial"/>
                <w:bCs/>
                <w:color w:val="000000"/>
                <w:sz w:val="20"/>
                <w:szCs w:val="20"/>
                <w:lang w:eastAsia="en-GB"/>
              </w:rPr>
            </w:pPr>
          </w:p>
        </w:tc>
      </w:tr>
      <w:tr w:rsidR="007D2668" w:rsidTr="0040653B">
        <w:tc>
          <w:tcPr>
            <w:tcW w:w="1242"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Docmail</w:t>
            </w:r>
          </w:p>
        </w:tc>
        <w:tc>
          <w:tcPr>
            <w:tcW w:w="1560"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Docmail is an external printing and mailing agency which we use to send larges batches of letters.</w:t>
            </w:r>
          </w:p>
        </w:tc>
        <w:tc>
          <w:tcPr>
            <w:tcW w:w="2976"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Docmail staff can dial in remotely with the consent of our staff for problem solving.</w:t>
            </w:r>
          </w:p>
        </w:tc>
        <w:tc>
          <w:tcPr>
            <w:tcW w:w="3464" w:type="dxa"/>
          </w:tcPr>
          <w:p w:rsidR="007D2668" w:rsidRPr="00D77613" w:rsidRDefault="007D2668" w:rsidP="0040653B">
            <w:pPr>
              <w:rPr>
                <w:rFonts w:ascii="Arial" w:hAnsi="Arial" w:cs="Arial"/>
                <w:color w:val="1F497D"/>
                <w:sz w:val="20"/>
                <w:szCs w:val="20"/>
              </w:rPr>
            </w:pPr>
          </w:p>
          <w:p w:rsidR="007D2668" w:rsidRPr="00D77613" w:rsidRDefault="00ED0FA8" w:rsidP="0040653B">
            <w:pPr>
              <w:rPr>
                <w:rFonts w:ascii="Arial" w:hAnsi="Arial" w:cs="Arial"/>
                <w:color w:val="1F497D"/>
                <w:sz w:val="20"/>
                <w:szCs w:val="20"/>
              </w:rPr>
            </w:pPr>
            <w:hyperlink r:id="rId12" w:history="1">
              <w:r w:rsidR="007D2668" w:rsidRPr="00D77613">
                <w:rPr>
                  <w:rStyle w:val="Hyperlink"/>
                  <w:rFonts w:ascii="Arial" w:hAnsi="Arial" w:cs="Arial"/>
                  <w:sz w:val="20"/>
                  <w:szCs w:val="20"/>
                </w:rPr>
                <w:t>http://www.cfhdocmail.com/tob.html</w:t>
              </w:r>
            </w:hyperlink>
            <w:r w:rsidR="007D2668" w:rsidRPr="00D77613">
              <w:rPr>
                <w:rFonts w:ascii="Arial" w:hAnsi="Arial" w:cs="Arial"/>
                <w:color w:val="1F497D"/>
                <w:sz w:val="20"/>
                <w:szCs w:val="20"/>
              </w:rPr>
              <w:t xml:space="preserve"> </w:t>
            </w:r>
          </w:p>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p>
        </w:tc>
      </w:tr>
      <w:tr w:rsidR="007D2668" w:rsidTr="0040653B">
        <w:tc>
          <w:tcPr>
            <w:tcW w:w="1242"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Embed</w:t>
            </w:r>
          </w:p>
        </w:tc>
        <w:tc>
          <w:tcPr>
            <w:tcW w:w="1560"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 practice’s primary general IT support provider.</w:t>
            </w:r>
          </w:p>
        </w:tc>
        <w:tc>
          <w:tcPr>
            <w:tcW w:w="2976"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Embed support </w:t>
            </w:r>
            <w:proofErr w:type="gramStart"/>
            <w:r>
              <w:rPr>
                <w:rFonts w:ascii="Arial" w:eastAsia="Times New Roman" w:hAnsi="Arial" w:cs="Arial"/>
                <w:bCs/>
                <w:color w:val="000000"/>
                <w:sz w:val="20"/>
                <w:szCs w:val="20"/>
                <w:lang w:eastAsia="en-GB"/>
              </w:rPr>
              <w:t>staff are</w:t>
            </w:r>
            <w:proofErr w:type="gramEnd"/>
            <w:r>
              <w:rPr>
                <w:rFonts w:ascii="Arial" w:eastAsia="Times New Roman" w:hAnsi="Arial" w:cs="Arial"/>
                <w:bCs/>
                <w:color w:val="000000"/>
                <w:sz w:val="20"/>
                <w:szCs w:val="20"/>
                <w:lang w:eastAsia="en-GB"/>
              </w:rPr>
              <w:t xml:space="preserve"> able to remotely dial in with the consent of our staff for problem solving.</w:t>
            </w:r>
          </w:p>
        </w:tc>
        <w:tc>
          <w:tcPr>
            <w:tcW w:w="3464" w:type="dxa"/>
          </w:tcPr>
          <w:p w:rsidR="007D2668" w:rsidRDefault="00ED0FA8" w:rsidP="0040653B">
            <w:pPr>
              <w:spacing w:before="150" w:after="150"/>
              <w:rPr>
                <w:rFonts w:ascii="Arial" w:eastAsia="Times New Roman" w:hAnsi="Arial" w:cs="Arial"/>
                <w:bCs/>
                <w:color w:val="000000"/>
                <w:sz w:val="20"/>
                <w:szCs w:val="20"/>
                <w:lang w:eastAsia="en-GB"/>
              </w:rPr>
            </w:pPr>
            <w:hyperlink r:id="rId13" w:history="1">
              <w:r w:rsidR="007D2668" w:rsidRPr="004D4BC8">
                <w:rPr>
                  <w:rStyle w:val="Hyperlink"/>
                  <w:rFonts w:ascii="Arial" w:eastAsia="Times New Roman" w:hAnsi="Arial" w:cs="Arial"/>
                  <w:sz w:val="20"/>
                  <w:szCs w:val="20"/>
                  <w:lang w:eastAsia="en-GB"/>
                </w:rPr>
                <w:t>https://embedhealth.co.uk/privacy-policy</w:t>
              </w:r>
            </w:hyperlink>
          </w:p>
        </w:tc>
      </w:tr>
      <w:tr w:rsidR="007D2668" w:rsidTr="0040653B">
        <w:tc>
          <w:tcPr>
            <w:tcW w:w="1242"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Shred it</w:t>
            </w:r>
          </w:p>
        </w:tc>
        <w:tc>
          <w:tcPr>
            <w:tcW w:w="1560"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Shred paper on which is printed patient or other confidential data </w:t>
            </w:r>
          </w:p>
        </w:tc>
        <w:tc>
          <w:tcPr>
            <w:tcW w:w="2976"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Representative comes to site and collects the four shredding bins full of paper and shreds on site.</w:t>
            </w:r>
          </w:p>
        </w:tc>
        <w:tc>
          <w:tcPr>
            <w:tcW w:w="3464" w:type="dxa"/>
          </w:tcPr>
          <w:p w:rsidR="007D2668" w:rsidRDefault="007D2668" w:rsidP="0040653B">
            <w:pPr>
              <w:spacing w:before="150" w:after="150"/>
              <w:rPr>
                <w:rFonts w:ascii="Arial" w:eastAsia="Times New Roman" w:hAnsi="Arial" w:cs="Arial"/>
                <w:bCs/>
                <w:color w:val="000000"/>
                <w:sz w:val="20"/>
                <w:szCs w:val="20"/>
                <w:lang w:eastAsia="en-GB"/>
              </w:rPr>
            </w:pPr>
          </w:p>
        </w:tc>
      </w:tr>
      <w:tr w:rsidR="007D2668" w:rsidTr="0040653B">
        <w:tc>
          <w:tcPr>
            <w:tcW w:w="1242"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Lexacom</w:t>
            </w:r>
          </w:p>
        </w:tc>
        <w:tc>
          <w:tcPr>
            <w:tcW w:w="1560"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Dictation software which clinical staff use to dictate letters for the secretaries to type.</w:t>
            </w:r>
          </w:p>
        </w:tc>
        <w:tc>
          <w:tcPr>
            <w:tcW w:w="2976"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Lexacom support </w:t>
            </w:r>
            <w:proofErr w:type="gramStart"/>
            <w:r>
              <w:rPr>
                <w:rFonts w:ascii="Arial" w:eastAsia="Times New Roman" w:hAnsi="Arial" w:cs="Arial"/>
                <w:bCs/>
                <w:color w:val="000000"/>
                <w:sz w:val="20"/>
                <w:szCs w:val="20"/>
                <w:lang w:eastAsia="en-GB"/>
              </w:rPr>
              <w:t>staff are</w:t>
            </w:r>
            <w:proofErr w:type="gramEnd"/>
            <w:r>
              <w:rPr>
                <w:rFonts w:ascii="Arial" w:eastAsia="Times New Roman" w:hAnsi="Arial" w:cs="Arial"/>
                <w:bCs/>
                <w:color w:val="000000"/>
                <w:sz w:val="20"/>
                <w:szCs w:val="20"/>
                <w:lang w:eastAsia="en-GB"/>
              </w:rPr>
              <w:t xml:space="preserve"> able to dial in remotely with the consent of our staff for problem solving.</w:t>
            </w:r>
          </w:p>
        </w:tc>
        <w:tc>
          <w:tcPr>
            <w:tcW w:w="3464" w:type="dxa"/>
          </w:tcPr>
          <w:p w:rsidR="007D2668" w:rsidRDefault="00ED0FA8" w:rsidP="0040653B">
            <w:pPr>
              <w:spacing w:before="150" w:after="150"/>
              <w:rPr>
                <w:rFonts w:ascii="Arial" w:eastAsia="Times New Roman" w:hAnsi="Arial" w:cs="Arial"/>
                <w:bCs/>
                <w:color w:val="000000"/>
                <w:sz w:val="20"/>
                <w:szCs w:val="20"/>
                <w:lang w:eastAsia="en-GB"/>
              </w:rPr>
            </w:pPr>
            <w:hyperlink r:id="rId14" w:history="1">
              <w:r w:rsidR="007D2668" w:rsidRPr="009F3FC1">
                <w:rPr>
                  <w:rStyle w:val="Hyperlink"/>
                  <w:rFonts w:ascii="Arial" w:eastAsia="Times New Roman" w:hAnsi="Arial" w:cs="Arial"/>
                  <w:sz w:val="20"/>
                  <w:szCs w:val="20"/>
                  <w:lang w:eastAsia="en-GB"/>
                </w:rPr>
                <w:t>S:\Organisation Folder\IG Information\GDPR\Lexacom GDPR Statement 20180223.pdf</w:t>
              </w:r>
            </w:hyperlink>
          </w:p>
        </w:tc>
      </w:tr>
      <w:tr w:rsidR="007D2668" w:rsidTr="0040653B">
        <w:tc>
          <w:tcPr>
            <w:tcW w:w="1242"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MDU / MPS / MDDUS</w:t>
            </w:r>
          </w:p>
        </w:tc>
        <w:tc>
          <w:tcPr>
            <w:tcW w:w="1560"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Indemnity organisations </w:t>
            </w:r>
          </w:p>
        </w:tc>
        <w:tc>
          <w:tcPr>
            <w:tcW w:w="2976"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We will sometimes send by email or discuss by phone identifiable information when the organisation is supporting a GP in a patient complaint or litigation. Information will be redacted where possible.</w:t>
            </w:r>
          </w:p>
        </w:tc>
        <w:tc>
          <w:tcPr>
            <w:tcW w:w="3464" w:type="dxa"/>
          </w:tcPr>
          <w:p w:rsidR="007D2668" w:rsidRDefault="00ED0FA8" w:rsidP="0040653B">
            <w:hyperlink r:id="rId15" w:history="1">
              <w:r w:rsidR="007D2668" w:rsidRPr="009D6CE8">
                <w:rPr>
                  <w:rStyle w:val="Hyperlink"/>
                  <w:rFonts w:ascii="Tahoma" w:hAnsi="Tahoma" w:cs="Tahoma"/>
                  <w:sz w:val="20"/>
                </w:rPr>
                <w:t>https://www.themdu.com/privacy-policy</w:t>
              </w:r>
            </w:hyperlink>
          </w:p>
          <w:p w:rsidR="007D2668" w:rsidRDefault="00ED0FA8" w:rsidP="0040653B">
            <w:pPr>
              <w:spacing w:before="150" w:after="150"/>
              <w:rPr>
                <w:rFonts w:ascii="Arial" w:eastAsia="Times New Roman" w:hAnsi="Arial" w:cs="Arial"/>
                <w:bCs/>
                <w:color w:val="000000"/>
                <w:sz w:val="20"/>
                <w:szCs w:val="20"/>
                <w:lang w:eastAsia="en-GB"/>
              </w:rPr>
            </w:pPr>
            <w:hyperlink r:id="rId16" w:history="1">
              <w:r w:rsidR="007D2668" w:rsidRPr="002C6B80">
                <w:rPr>
                  <w:rStyle w:val="Hyperlink"/>
                  <w:rFonts w:ascii="Arial" w:eastAsia="Times New Roman" w:hAnsi="Arial" w:cs="Arial"/>
                  <w:sz w:val="20"/>
                  <w:szCs w:val="20"/>
                  <w:lang w:eastAsia="en-GB"/>
                </w:rPr>
                <w:t>https://www.medicalprotection.org/home/privacy-cookies-policy</w:t>
              </w:r>
            </w:hyperlink>
          </w:p>
          <w:p w:rsidR="007D2668" w:rsidRDefault="00ED0FA8" w:rsidP="0040653B">
            <w:pPr>
              <w:spacing w:before="150" w:after="150"/>
              <w:rPr>
                <w:rFonts w:ascii="Arial" w:eastAsia="Times New Roman" w:hAnsi="Arial" w:cs="Arial"/>
                <w:bCs/>
                <w:color w:val="000000"/>
                <w:sz w:val="20"/>
                <w:szCs w:val="20"/>
                <w:lang w:eastAsia="en-GB"/>
              </w:rPr>
            </w:pPr>
            <w:hyperlink r:id="rId17" w:history="1">
              <w:r w:rsidR="007D2668" w:rsidRPr="002C6B80">
                <w:rPr>
                  <w:rStyle w:val="Hyperlink"/>
                  <w:rFonts w:ascii="Arial" w:eastAsia="Times New Roman" w:hAnsi="Arial" w:cs="Arial"/>
                  <w:sz w:val="20"/>
                  <w:szCs w:val="20"/>
                  <w:lang w:eastAsia="en-GB"/>
                </w:rPr>
                <w:t>https://www.mddus.com/mddus-policies/privacy-notice</w:t>
              </w:r>
            </w:hyperlink>
          </w:p>
        </w:tc>
      </w:tr>
      <w:tr w:rsidR="007D2668" w:rsidTr="0040653B">
        <w:tc>
          <w:tcPr>
            <w:tcW w:w="1242"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Numed</w:t>
            </w:r>
          </w:p>
        </w:tc>
        <w:tc>
          <w:tcPr>
            <w:tcW w:w="1560"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Numed provides software and support for our ECG machine.</w:t>
            </w:r>
          </w:p>
        </w:tc>
        <w:tc>
          <w:tcPr>
            <w:tcW w:w="2976"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Numed support staff can remotely dial in with the consent of our staff for problem solving.</w:t>
            </w:r>
          </w:p>
        </w:tc>
        <w:tc>
          <w:tcPr>
            <w:tcW w:w="3464" w:type="dxa"/>
          </w:tcPr>
          <w:p w:rsidR="007D2668" w:rsidRDefault="00ED0FA8" w:rsidP="0040653B">
            <w:pPr>
              <w:spacing w:before="150" w:after="150"/>
              <w:rPr>
                <w:rFonts w:ascii="Arial" w:eastAsia="Times New Roman" w:hAnsi="Arial" w:cs="Arial"/>
                <w:bCs/>
                <w:color w:val="000000"/>
                <w:sz w:val="20"/>
                <w:szCs w:val="20"/>
                <w:lang w:eastAsia="en-GB"/>
              </w:rPr>
            </w:pPr>
            <w:hyperlink r:id="rId18" w:history="1">
              <w:r w:rsidR="007D2668" w:rsidRPr="00DD1D5A">
                <w:rPr>
                  <w:rStyle w:val="Hyperlink"/>
                  <w:rFonts w:ascii="Arial" w:eastAsia="Times New Roman" w:hAnsi="Arial" w:cs="Arial"/>
                  <w:sz w:val="20"/>
                  <w:szCs w:val="20"/>
                  <w:lang w:eastAsia="en-GB"/>
                </w:rPr>
                <w:t>https://www.numed.co.uk/gdpr-statement-of-compliance</w:t>
              </w:r>
            </w:hyperlink>
          </w:p>
          <w:p w:rsidR="007D2668" w:rsidRDefault="007D2668" w:rsidP="0040653B">
            <w:pPr>
              <w:spacing w:before="150" w:after="150"/>
              <w:rPr>
                <w:rFonts w:ascii="Arial" w:eastAsia="Times New Roman" w:hAnsi="Arial" w:cs="Arial"/>
                <w:bCs/>
                <w:color w:val="000000"/>
                <w:sz w:val="20"/>
                <w:szCs w:val="20"/>
                <w:lang w:eastAsia="en-GB"/>
              </w:rPr>
            </w:pPr>
          </w:p>
        </w:tc>
      </w:tr>
      <w:tr w:rsidR="007D2668" w:rsidTr="0040653B">
        <w:tc>
          <w:tcPr>
            <w:tcW w:w="1242"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Health Intelligence</w:t>
            </w:r>
          </w:p>
        </w:tc>
        <w:tc>
          <w:tcPr>
            <w:tcW w:w="1560" w:type="dxa"/>
          </w:tcPr>
          <w:p w:rsidR="007D2668" w:rsidRDefault="007D2668" w:rsidP="0040653B">
            <w:pPr>
              <w:spacing w:before="150" w:after="15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Manage recall and screening of diabetic patients for diabetic retinopathy</w:t>
            </w:r>
          </w:p>
        </w:tc>
        <w:tc>
          <w:tcPr>
            <w:tcW w:w="2976" w:type="dxa"/>
          </w:tcPr>
          <w:p w:rsidR="007D2668" w:rsidRPr="00212E5C" w:rsidRDefault="007D2668" w:rsidP="0040653B">
            <w:pPr>
              <w:rPr>
                <w:rFonts w:ascii="Arial" w:eastAsia="Times New Roman" w:hAnsi="Arial" w:cs="Arial"/>
                <w:bCs/>
                <w:color w:val="000000"/>
                <w:sz w:val="20"/>
                <w:szCs w:val="20"/>
                <w:lang w:eastAsia="en-GB"/>
              </w:rPr>
            </w:pPr>
            <w:r>
              <w:rPr>
                <w:rFonts w:ascii="Arial" w:hAnsi="Arial" w:cs="Arial"/>
                <w:sz w:val="20"/>
              </w:rPr>
              <w:t>T</w:t>
            </w:r>
            <w:r w:rsidRPr="00212E5C">
              <w:rPr>
                <w:rFonts w:ascii="Arial" w:hAnsi="Arial" w:cs="Arial"/>
                <w:sz w:val="20"/>
              </w:rPr>
              <w:t xml:space="preserve">he Diabetic Eye Screening Programme </w:t>
            </w:r>
            <w:r>
              <w:rPr>
                <w:rFonts w:ascii="Arial" w:hAnsi="Arial" w:cs="Arial"/>
                <w:sz w:val="20"/>
              </w:rPr>
              <w:t xml:space="preserve">is </w:t>
            </w:r>
            <w:r w:rsidRPr="00212E5C">
              <w:rPr>
                <w:rFonts w:ascii="Arial" w:hAnsi="Arial" w:cs="Arial"/>
                <w:sz w:val="20"/>
              </w:rPr>
              <w:t xml:space="preserve">operated by Health Intelligence (commissioned by NHS England). This supports invitation for eye screening </w:t>
            </w:r>
            <w:r>
              <w:rPr>
                <w:rFonts w:ascii="Arial" w:hAnsi="Arial" w:cs="Arial"/>
                <w:sz w:val="20"/>
              </w:rPr>
              <w:t xml:space="preserve">and ongoing </w:t>
            </w:r>
            <w:r w:rsidRPr="00212E5C">
              <w:rPr>
                <w:rFonts w:ascii="Arial" w:hAnsi="Arial" w:cs="Arial"/>
                <w:sz w:val="20"/>
              </w:rPr>
              <w:t xml:space="preserve">care. This data may be shared with any Hospital Eye Services </w:t>
            </w:r>
            <w:r>
              <w:rPr>
                <w:rFonts w:ascii="Arial" w:hAnsi="Arial" w:cs="Arial"/>
                <w:sz w:val="20"/>
              </w:rPr>
              <w:t>a patient is</w:t>
            </w:r>
            <w:r w:rsidRPr="00212E5C">
              <w:rPr>
                <w:rFonts w:ascii="Arial" w:hAnsi="Arial" w:cs="Arial"/>
                <w:sz w:val="20"/>
              </w:rPr>
              <w:t xml:space="preserve"> under the care of to support further treatment and </w:t>
            </w:r>
            <w:r w:rsidRPr="00212E5C">
              <w:rPr>
                <w:rFonts w:ascii="Arial" w:hAnsi="Arial" w:cs="Arial"/>
                <w:sz w:val="20"/>
              </w:rPr>
              <w:lastRenderedPageBreak/>
              <w:t xml:space="preserve">with other healthcare professionals involved in </w:t>
            </w:r>
            <w:r>
              <w:rPr>
                <w:rFonts w:ascii="Arial" w:hAnsi="Arial" w:cs="Arial"/>
                <w:sz w:val="20"/>
              </w:rPr>
              <w:t>patient</w:t>
            </w:r>
            <w:r w:rsidRPr="00212E5C">
              <w:rPr>
                <w:rFonts w:ascii="Arial" w:hAnsi="Arial" w:cs="Arial"/>
                <w:sz w:val="20"/>
              </w:rPr>
              <w:t xml:space="preserve"> care</w:t>
            </w:r>
            <w:r>
              <w:rPr>
                <w:rFonts w:ascii="Arial" w:hAnsi="Arial" w:cs="Arial"/>
                <w:sz w:val="20"/>
              </w:rPr>
              <w:t>.</w:t>
            </w:r>
            <w:r w:rsidRPr="00212E5C">
              <w:rPr>
                <w:rFonts w:ascii="Arial" w:hAnsi="Arial" w:cs="Arial"/>
                <w:sz w:val="20"/>
              </w:rPr>
              <w:t xml:space="preserve"> </w:t>
            </w:r>
          </w:p>
        </w:tc>
        <w:tc>
          <w:tcPr>
            <w:tcW w:w="3464" w:type="dxa"/>
          </w:tcPr>
          <w:p w:rsidR="007D2668" w:rsidRDefault="00ED0FA8" w:rsidP="0040653B">
            <w:pPr>
              <w:rPr>
                <w:rFonts w:ascii="Arial" w:hAnsi="Arial" w:cs="Arial"/>
                <w:sz w:val="20"/>
              </w:rPr>
            </w:pPr>
            <w:hyperlink r:id="rId19" w:history="1">
              <w:r w:rsidR="007D2668" w:rsidRPr="002C6B80">
                <w:rPr>
                  <w:rStyle w:val="Hyperlink"/>
                  <w:rFonts w:ascii="Arial" w:hAnsi="Arial" w:cs="Arial"/>
                  <w:sz w:val="20"/>
                </w:rPr>
                <w:t>http://www.desphiow.co.uk/diabetic-eye-screening/privacy-notice/</w:t>
              </w:r>
            </w:hyperlink>
          </w:p>
          <w:p w:rsidR="007D2668" w:rsidRDefault="007D2668" w:rsidP="0040653B">
            <w:pPr>
              <w:rPr>
                <w:rFonts w:ascii="Arial" w:hAnsi="Arial" w:cs="Arial"/>
                <w:sz w:val="20"/>
              </w:rPr>
            </w:pPr>
          </w:p>
          <w:p w:rsidR="007D2668" w:rsidRPr="00210881" w:rsidRDefault="007D2668" w:rsidP="0040653B">
            <w:pPr>
              <w:rPr>
                <w:rFonts w:ascii="Arial" w:hAnsi="Arial" w:cs="Arial"/>
                <w:sz w:val="20"/>
              </w:rPr>
            </w:pPr>
          </w:p>
        </w:tc>
      </w:tr>
    </w:tbl>
    <w:p w:rsidR="00395B24" w:rsidRPr="00395B24" w:rsidRDefault="00395B24" w:rsidP="006E69BC">
      <w:pPr>
        <w:pStyle w:val="Default"/>
        <w:rPr>
          <w:b/>
          <w:sz w:val="23"/>
          <w:szCs w:val="23"/>
        </w:rPr>
      </w:pPr>
    </w:p>
    <w:p w:rsidR="00175D06" w:rsidRDefault="00175D06" w:rsidP="00D7330A">
      <w:pPr>
        <w:rPr>
          <w:rFonts w:ascii="Arial" w:hAnsi="Arial" w:cs="Arial"/>
          <w:color w:val="000000"/>
        </w:rPr>
      </w:pPr>
    </w:p>
    <w:p w:rsidR="00D7330A" w:rsidRPr="00175D06" w:rsidRDefault="00D7330A" w:rsidP="00D7330A">
      <w:pPr>
        <w:pStyle w:val="Default"/>
      </w:pPr>
      <w:r w:rsidRPr="00175D06">
        <w:t xml:space="preserve">Please be aware that your information will be accessed by non-clinical practice staff in order to perform tasks enabling the functioning of the practice. These are, but not limited to: </w:t>
      </w:r>
    </w:p>
    <w:p w:rsidR="00D7330A" w:rsidRPr="00175D06" w:rsidRDefault="00D7330A" w:rsidP="00D7330A">
      <w:pPr>
        <w:pStyle w:val="Default"/>
        <w:numPr>
          <w:ilvl w:val="0"/>
          <w:numId w:val="2"/>
        </w:numPr>
        <w:spacing w:after="34"/>
      </w:pPr>
      <w:r w:rsidRPr="00175D06">
        <w:t xml:space="preserve">Typing referral letters to hospital consultants or allied health professionals; </w:t>
      </w:r>
    </w:p>
    <w:p w:rsidR="00D7330A" w:rsidRPr="00175D06" w:rsidRDefault="00D7330A" w:rsidP="00D7330A">
      <w:pPr>
        <w:pStyle w:val="Default"/>
        <w:numPr>
          <w:ilvl w:val="0"/>
          <w:numId w:val="2"/>
        </w:numPr>
        <w:spacing w:after="34"/>
      </w:pPr>
      <w:r w:rsidRPr="00175D06">
        <w:t xml:space="preserve">Opening letters from hospitals and consultants; </w:t>
      </w:r>
    </w:p>
    <w:p w:rsidR="00D7330A" w:rsidRPr="00175D06" w:rsidRDefault="00D7330A" w:rsidP="00D7330A">
      <w:pPr>
        <w:pStyle w:val="Default"/>
        <w:numPr>
          <w:ilvl w:val="0"/>
          <w:numId w:val="2"/>
        </w:numPr>
        <w:spacing w:after="34"/>
      </w:pPr>
      <w:r w:rsidRPr="00175D06">
        <w:t xml:space="preserve">Scanning clinical letters, radiology reports and any other documents not available in electronic format; </w:t>
      </w:r>
    </w:p>
    <w:p w:rsidR="00D7330A" w:rsidRPr="00175D06" w:rsidRDefault="00D7330A" w:rsidP="00D7330A">
      <w:pPr>
        <w:pStyle w:val="Default"/>
        <w:numPr>
          <w:ilvl w:val="0"/>
          <w:numId w:val="2"/>
        </w:numPr>
        <w:spacing w:after="34"/>
      </w:pPr>
      <w:r w:rsidRPr="00175D06">
        <w:t xml:space="preserve">Photocopying or printing documents for referral to consultants; </w:t>
      </w:r>
    </w:p>
    <w:p w:rsidR="00D7330A" w:rsidRPr="00175D06" w:rsidRDefault="00D7330A" w:rsidP="00D7330A">
      <w:pPr>
        <w:pStyle w:val="Default"/>
        <w:numPr>
          <w:ilvl w:val="0"/>
          <w:numId w:val="2"/>
        </w:numPr>
      </w:pPr>
      <w:r w:rsidRPr="00175D06">
        <w:t xml:space="preserve">Handling, printing, photocopying and postage of medico legal and life assurance reports and of associated documents. </w:t>
      </w:r>
    </w:p>
    <w:p w:rsidR="00611D51" w:rsidRPr="00E4419D" w:rsidRDefault="00ED0FA8" w:rsidP="00076556">
      <w:pPr>
        <w:shd w:val="clear" w:color="auto" w:fill="FFFFFF"/>
        <w:spacing w:line="240" w:lineRule="auto"/>
        <w:ind w:left="300" w:right="300"/>
        <w:rPr>
          <w:rFonts w:eastAsia="Times New Roman" w:cs="Times New Roman"/>
          <w:b/>
          <w:i/>
          <w:iCs/>
          <w:vanish/>
          <w:color w:val="999999"/>
          <w:sz w:val="24"/>
          <w:szCs w:val="24"/>
          <w:lang w:val="en-US" w:eastAsia="en-GB"/>
        </w:rPr>
      </w:pPr>
      <w:hyperlink r:id="rId20"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sidR="002E2883">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rsidR="00076556"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Other ‘data processors’ which you will be informed of</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rsidR="00E4419D"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w:t>
      </w:r>
      <w:r w:rsidR="00B73F24">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 xml:space="preserve">to request access to view or to obtain copies of information the surgery holds about you and to have it amended should it be inaccurate. In order to request this, </w:t>
      </w:r>
      <w:r w:rsidR="00B73F24">
        <w:rPr>
          <w:rFonts w:eastAsia="Times New Roman" w:cs="Times New Roman"/>
          <w:color w:val="333333"/>
          <w:sz w:val="24"/>
          <w:szCs w:val="24"/>
          <w:lang w:val="en-US" w:eastAsia="en-GB"/>
        </w:rPr>
        <w:t xml:space="preserve">you need to complete a Subject Access Request (SAR). Please ask at Reception for a SAR form and you will be given further information. We are required to respond within one month. </w:t>
      </w:r>
    </w:p>
    <w:p w:rsidR="00611D51"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xml:space="preserve">• We are required to respond to you within </w:t>
      </w:r>
      <w:r w:rsidR="0072097C">
        <w:rPr>
          <w:rFonts w:eastAsia="Times New Roman" w:cs="Times New Roman"/>
          <w:color w:val="333333"/>
          <w:sz w:val="24"/>
          <w:szCs w:val="24"/>
          <w:lang w:val="en-US" w:eastAsia="en-GB"/>
        </w:rPr>
        <w:t>28</w:t>
      </w:r>
      <w:r w:rsidRPr="00CC3AA9">
        <w:rPr>
          <w:rFonts w:eastAsia="Times New Roman" w:cs="Times New Roman"/>
          <w:color w:val="333333"/>
          <w:sz w:val="24"/>
          <w:szCs w:val="24"/>
          <w:lang w:val="en-US" w:eastAsia="en-GB"/>
        </w:rPr>
        <w:t xml:space="preserve">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1A58DF" w:rsidRDefault="001A58DF"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1A58DF">
        <w:rPr>
          <w:rFonts w:eastAsia="Times New Roman" w:cs="Times New Roman"/>
          <w:b/>
          <w:color w:val="333333"/>
          <w:sz w:val="24"/>
          <w:szCs w:val="24"/>
          <w:lang w:val="en-US" w:eastAsia="en-GB"/>
        </w:rPr>
        <w:t>Retention Periods</w:t>
      </w:r>
    </w:p>
    <w:p w:rsidR="001A58DF" w:rsidRPr="001A58DF" w:rsidRDefault="001A58DF"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In accordance with the NHS Codes of Practice for Records Management, your healthcare records will be retained for 10 years after death, or if a patient, 10 years after emigration</w:t>
      </w:r>
    </w:p>
    <w:p w:rsidR="00B73F24" w:rsidRDefault="00B73F24" w:rsidP="00076556">
      <w:pPr>
        <w:shd w:val="clear" w:color="auto" w:fill="FFFFFF"/>
        <w:spacing w:before="100" w:beforeAutospacing="1" w:after="384" w:line="240" w:lineRule="auto"/>
        <w:rPr>
          <w:rFonts w:eastAsia="Times New Roman" w:cs="Times New Roman"/>
          <w:b/>
          <w:color w:val="333333"/>
          <w:sz w:val="24"/>
          <w:szCs w:val="24"/>
          <w:lang w:val="en-US" w:eastAsia="en-GB"/>
        </w:rPr>
      </w:pP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 Complaints</w:t>
      </w:r>
    </w:p>
    <w:p w:rsidR="00611D51" w:rsidRPr="00CC3AA9" w:rsidRDefault="00175D06" w:rsidP="00076556">
      <w:pPr>
        <w:shd w:val="clear" w:color="auto" w:fill="FFFFFF"/>
        <w:spacing w:before="100" w:beforeAutospacing="1" w:after="384"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In the unlikely event that you are unhappy with any element of our data processing methods, </w:t>
      </w:r>
      <w:r w:rsidR="00611D51" w:rsidRPr="00CC3AA9">
        <w:rPr>
          <w:rFonts w:eastAsia="Times New Roman" w:cs="Times New Roman"/>
          <w:color w:val="333333"/>
          <w:sz w:val="24"/>
          <w:szCs w:val="24"/>
          <w:lang w:val="en-US" w:eastAsia="en-GB"/>
        </w:rPr>
        <w:t>please contact the GP Practice Manager. If you are still unhappy following a review by the GP practice, you can then complain to the Information Commissioners Office (ICO) via their website (www.ico.gov.uk).</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611D51" w:rsidRPr="00E4419D"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611D51" w:rsidRPr="00CC3AA9" w:rsidRDefault="00611D51" w:rsidP="00076556">
      <w:pPr>
        <w:shd w:val="clear" w:color="auto" w:fill="FFFFFF"/>
        <w:spacing w:before="100" w:beforeAutospacing="1" w:after="384" w:line="240" w:lineRule="auto"/>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00175D06">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794C43"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information is publicly available on the Information Commissioners Office website </w:t>
      </w:r>
      <w:hyperlink r:id="rId21" w:history="1">
        <w:r w:rsidR="00794C43" w:rsidRPr="00CF18D5">
          <w:rPr>
            <w:rStyle w:val="Hyperlink"/>
            <w:rFonts w:eastAsia="Times New Roman" w:cs="Times New Roman"/>
            <w:sz w:val="24"/>
            <w:szCs w:val="24"/>
            <w:lang w:val="en-US" w:eastAsia="en-GB"/>
          </w:rPr>
          <w:t>www.ico.org.uk</w:t>
        </w:r>
      </w:hyperlink>
    </w:p>
    <w:p w:rsidR="00611D51" w:rsidRPr="00CC3AA9" w:rsidRDefault="00611D51" w:rsidP="00076556">
      <w:pPr>
        <w:shd w:val="clear" w:color="auto" w:fill="FFFFFF"/>
        <w:spacing w:before="100" w:beforeAutospacing="1" w:after="384" w:line="240" w:lineRule="auto"/>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825184" w:rsidRDefault="00825184" w:rsidP="00794C43">
      <w:pPr>
        <w:rPr>
          <w:rFonts w:ascii="Arial" w:hAnsi="Arial" w:cs="Arial"/>
          <w:b/>
          <w:lang w:val="en-US"/>
        </w:rPr>
      </w:pPr>
    </w:p>
    <w:p w:rsidR="00794C43" w:rsidRDefault="00794C43" w:rsidP="00794C43">
      <w:pPr>
        <w:rPr>
          <w:rFonts w:ascii="Arial" w:hAnsi="Arial" w:cs="Arial"/>
          <w:b/>
          <w:lang w:val="en-US"/>
        </w:rPr>
      </w:pPr>
      <w:r>
        <w:rPr>
          <w:rFonts w:ascii="Arial" w:hAnsi="Arial" w:cs="Arial"/>
          <w:b/>
          <w:lang w:val="en-US"/>
        </w:rPr>
        <w:t xml:space="preserve">Changes to our privacy </w:t>
      </w:r>
      <w:r w:rsidR="00ED0FA8">
        <w:rPr>
          <w:rFonts w:ascii="Arial" w:hAnsi="Arial" w:cs="Arial"/>
          <w:b/>
          <w:lang w:val="en-US"/>
        </w:rPr>
        <w:t xml:space="preserve">Notice </w:t>
      </w:r>
    </w:p>
    <w:p w:rsidR="00794C43" w:rsidRDefault="00794C43" w:rsidP="00794C43">
      <w:pPr>
        <w:rPr>
          <w:rFonts w:ascii="Arial" w:hAnsi="Arial" w:cs="Arial"/>
          <w:lang w:val="en-US"/>
        </w:rPr>
      </w:pPr>
      <w:r>
        <w:rPr>
          <w:rFonts w:ascii="Arial" w:hAnsi="Arial" w:cs="Arial"/>
          <w:lang w:val="en-US"/>
        </w:rPr>
        <w:t xml:space="preserve">We regularly review our privacy </w:t>
      </w:r>
      <w:r w:rsidR="00ED0FA8">
        <w:rPr>
          <w:rFonts w:ascii="Arial" w:hAnsi="Arial" w:cs="Arial"/>
          <w:lang w:val="en-US"/>
        </w:rPr>
        <w:t xml:space="preserve">notice </w:t>
      </w:r>
      <w:r>
        <w:rPr>
          <w:rFonts w:ascii="Arial" w:hAnsi="Arial" w:cs="Arial"/>
          <w:lang w:val="en-US"/>
        </w:rPr>
        <w:t>and any updates will be published on our website, in our newsletter and on posters to reflect the changes. This</w:t>
      </w:r>
      <w:r w:rsidR="00ED0FA8">
        <w:rPr>
          <w:rFonts w:ascii="Arial" w:hAnsi="Arial" w:cs="Arial"/>
          <w:lang w:val="en-US"/>
        </w:rPr>
        <w:t xml:space="preserve"> notice </w:t>
      </w:r>
      <w:bookmarkStart w:id="1" w:name="_GoBack"/>
      <w:bookmarkEnd w:id="1"/>
      <w:r>
        <w:rPr>
          <w:rFonts w:ascii="Arial" w:hAnsi="Arial" w:cs="Arial"/>
          <w:lang w:val="en-US"/>
        </w:rPr>
        <w:t xml:space="preserve">is to be reviewed May 2019.  </w:t>
      </w:r>
    </w:p>
    <w:p w:rsidR="00794C43" w:rsidRDefault="00794C43" w:rsidP="00794C43">
      <w:pPr>
        <w:rPr>
          <w:rFonts w:ascii="Arial" w:hAnsi="Arial" w:cs="Arial"/>
          <w:lang w:val="en-US"/>
        </w:rPr>
      </w:pPr>
    </w:p>
    <w:p w:rsidR="00807C49" w:rsidRPr="00175D06" w:rsidRDefault="00807C49" w:rsidP="00175D06">
      <w:pPr>
        <w:shd w:val="clear" w:color="auto" w:fill="FFFFFF"/>
        <w:spacing w:before="100" w:beforeAutospacing="1" w:after="384" w:line="240" w:lineRule="auto"/>
        <w:rPr>
          <w:rFonts w:eastAsia="Times New Roman" w:cs="Times New Roman"/>
          <w:b/>
          <w:color w:val="333333"/>
          <w:sz w:val="24"/>
          <w:szCs w:val="24"/>
          <w:lang w:val="en-US" w:eastAsia="en-GB"/>
        </w:rPr>
      </w:pPr>
    </w:p>
    <w:sectPr w:rsidR="00807C49" w:rsidRPr="00175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3490"/>
    <w:multiLevelType w:val="hybridMultilevel"/>
    <w:tmpl w:val="17DCAD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26D57369"/>
    <w:multiLevelType w:val="hybridMultilevel"/>
    <w:tmpl w:val="0C6C08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286E33"/>
    <w:multiLevelType w:val="hybridMultilevel"/>
    <w:tmpl w:val="91AACE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550B9"/>
    <w:rsid w:val="00076556"/>
    <w:rsid w:val="00084774"/>
    <w:rsid w:val="00164CF1"/>
    <w:rsid w:val="00175D06"/>
    <w:rsid w:val="001A58DF"/>
    <w:rsid w:val="00202719"/>
    <w:rsid w:val="002E1CA7"/>
    <w:rsid w:val="002E2883"/>
    <w:rsid w:val="00395B24"/>
    <w:rsid w:val="00611D51"/>
    <w:rsid w:val="006E69BC"/>
    <w:rsid w:val="0072097C"/>
    <w:rsid w:val="00733FDA"/>
    <w:rsid w:val="00794C43"/>
    <w:rsid w:val="007D2668"/>
    <w:rsid w:val="007E33E2"/>
    <w:rsid w:val="007F7DB2"/>
    <w:rsid w:val="00807C49"/>
    <w:rsid w:val="00825184"/>
    <w:rsid w:val="00831EF9"/>
    <w:rsid w:val="00871B34"/>
    <w:rsid w:val="0087209B"/>
    <w:rsid w:val="008A46D2"/>
    <w:rsid w:val="009E1E78"/>
    <w:rsid w:val="00B345C1"/>
    <w:rsid w:val="00B51729"/>
    <w:rsid w:val="00B73F24"/>
    <w:rsid w:val="00C140C0"/>
    <w:rsid w:val="00C30AE5"/>
    <w:rsid w:val="00CC3AA9"/>
    <w:rsid w:val="00D7330A"/>
    <w:rsid w:val="00E4419D"/>
    <w:rsid w:val="00ED0FA8"/>
    <w:rsid w:val="00F22370"/>
    <w:rsid w:val="00F276EB"/>
    <w:rsid w:val="00F37C45"/>
    <w:rsid w:val="00F56C44"/>
    <w:rsid w:val="00F71F82"/>
    <w:rsid w:val="00F8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customStyle="1" w:styleId="Default">
    <w:name w:val="Default"/>
    <w:rsid w:val="00D733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E69BC"/>
    <w:pPr>
      <w:ind w:left="720"/>
      <w:contextualSpacing/>
    </w:pPr>
  </w:style>
  <w:style w:type="table" w:styleId="TableGrid">
    <w:name w:val="Table Grid"/>
    <w:basedOn w:val="TableNormal"/>
    <w:uiPriority w:val="59"/>
    <w:rsid w:val="007D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26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customStyle="1" w:styleId="Default">
    <w:name w:val="Default"/>
    <w:rsid w:val="00D733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E69BC"/>
    <w:pPr>
      <w:ind w:left="720"/>
      <w:contextualSpacing/>
    </w:pPr>
  </w:style>
  <w:style w:type="table" w:styleId="TableGrid">
    <w:name w:val="Table Grid"/>
    <w:basedOn w:val="TableNormal"/>
    <w:uiPriority w:val="59"/>
    <w:rsid w:val="007D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2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012">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068305841">
      <w:bodyDiv w:val="1"/>
      <w:marLeft w:val="0"/>
      <w:marRight w:val="0"/>
      <w:marTop w:val="0"/>
      <w:marBottom w:val="0"/>
      <w:divBdr>
        <w:top w:val="none" w:sz="0" w:space="0" w:color="auto"/>
        <w:left w:val="none" w:sz="0" w:space="0" w:color="auto"/>
        <w:bottom w:val="none" w:sz="0" w:space="0" w:color="auto"/>
        <w:right w:val="none" w:sz="0" w:space="0" w:color="auto"/>
      </w:divBdr>
      <w:divsChild>
        <w:div w:id="286392862">
          <w:marLeft w:val="0"/>
          <w:marRight w:val="0"/>
          <w:marTop w:val="0"/>
          <w:marBottom w:val="100"/>
          <w:divBdr>
            <w:top w:val="single" w:sz="2" w:space="0" w:color="000000"/>
            <w:left w:val="single" w:sz="6" w:space="11" w:color="FAFAFA"/>
            <w:bottom w:val="single" w:sz="2" w:space="0" w:color="000000"/>
            <w:right w:val="single" w:sz="6" w:space="11" w:color="FAFAFA"/>
          </w:divBdr>
          <w:divsChild>
            <w:div w:id="230316472">
              <w:marLeft w:val="0"/>
              <w:marRight w:val="0"/>
              <w:marTop w:val="0"/>
              <w:marBottom w:val="0"/>
              <w:divBdr>
                <w:top w:val="single" w:sz="2" w:space="0" w:color="000000"/>
                <w:left w:val="single" w:sz="2" w:space="0" w:color="000000"/>
                <w:bottom w:val="single" w:sz="2" w:space="0" w:color="000000"/>
                <w:right w:val="single" w:sz="2" w:space="0" w:color="000000"/>
              </w:divBdr>
              <w:divsChild>
                <w:div w:id="231894194">
                  <w:marLeft w:val="0"/>
                  <w:marRight w:val="0"/>
                  <w:marTop w:val="0"/>
                  <w:marBottom w:val="0"/>
                  <w:divBdr>
                    <w:top w:val="single" w:sz="2" w:space="0" w:color="000000"/>
                    <w:left w:val="single" w:sz="2" w:space="0" w:color="000000"/>
                    <w:bottom w:val="single" w:sz="2" w:space="0" w:color="000000"/>
                    <w:right w:val="single" w:sz="2" w:space="0" w:color="000000"/>
                  </w:divBdr>
                  <w:divsChild>
                    <w:div w:id="439616446">
                      <w:marLeft w:val="60"/>
                      <w:marRight w:val="60"/>
                      <w:marTop w:val="0"/>
                      <w:marBottom w:val="60"/>
                      <w:divBdr>
                        <w:top w:val="single" w:sz="2" w:space="0" w:color="000000"/>
                        <w:left w:val="single" w:sz="2" w:space="0" w:color="000000"/>
                        <w:bottom w:val="single" w:sz="2" w:space="0" w:color="000000"/>
                        <w:right w:val="single" w:sz="2" w:space="0" w:color="000000"/>
                      </w:divBdr>
                      <w:divsChild>
                        <w:div w:id="9857396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58251650">
      <w:bodyDiv w:val="1"/>
      <w:marLeft w:val="0"/>
      <w:marRight w:val="0"/>
      <w:marTop w:val="0"/>
      <w:marBottom w:val="0"/>
      <w:divBdr>
        <w:top w:val="none" w:sz="0" w:space="0" w:color="auto"/>
        <w:left w:val="none" w:sz="0" w:space="0" w:color="auto"/>
        <w:bottom w:val="none" w:sz="0" w:space="0" w:color="auto"/>
        <w:right w:val="none" w:sz="0" w:space="0" w:color="auto"/>
      </w:divBdr>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jog.com/privacy-policy/" TargetMode="External"/><Relationship Id="rId13" Type="http://schemas.openxmlformats.org/officeDocument/2006/relationships/hyperlink" Target="https://embedhealth.co.uk/privacy-policy" TargetMode="External"/><Relationship Id="rId18" Type="http://schemas.openxmlformats.org/officeDocument/2006/relationships/hyperlink" Target="https://www.numed.co.uk/gdpr-statement-of-compliance" TargetMode="External"/><Relationship Id="rId3" Type="http://schemas.microsoft.com/office/2007/relationships/stylesWithEffects" Target="stylesWithEffects.xml"/><Relationship Id="rId21" Type="http://schemas.openxmlformats.org/officeDocument/2006/relationships/hyperlink" Target="http://www.ico.org.uk" TargetMode="External"/><Relationship Id="rId7" Type="http://schemas.openxmlformats.org/officeDocument/2006/relationships/hyperlink" Target="https://www.iameve.co.uk/data-protection-statement/" TargetMode="External"/><Relationship Id="rId12" Type="http://schemas.openxmlformats.org/officeDocument/2006/relationships/hyperlink" Target="http://www.cfhdocmail.com/tob.html" TargetMode="External"/><Relationship Id="rId17" Type="http://schemas.openxmlformats.org/officeDocument/2006/relationships/hyperlink" Target="https://www.mddus.com/mddus-policies/privacy-notice" TargetMode="External"/><Relationship Id="rId2" Type="http://schemas.openxmlformats.org/officeDocument/2006/relationships/styles" Target="styles.xml"/><Relationship Id="rId16" Type="http://schemas.openxmlformats.org/officeDocument/2006/relationships/hyperlink" Target="https://www.medicalprotection.org/home/privacy-cookies-policy" TargetMode="External"/><Relationship Id="rId20" Type="http://schemas.openxmlformats.org/officeDocument/2006/relationships/hyperlink" Target="https://www.england.nhs.uk/ourwork/tsd/care-data/" TargetMode="External"/><Relationship Id="rId1" Type="http://schemas.openxmlformats.org/officeDocument/2006/relationships/numbering" Target="numbering.xml"/><Relationship Id="rId6" Type="http://schemas.openxmlformats.org/officeDocument/2006/relationships/hyperlink" Target="https://supportcentre.emishealth.com/emis-group-and-the-gdpr-general-data-protection-regulation/" TargetMode="External"/><Relationship Id="rId11" Type="http://schemas.openxmlformats.org/officeDocument/2006/relationships/hyperlink" Target="http://www.igpr.co.uk/privacy/" TargetMode="External"/><Relationship Id="rId5" Type="http://schemas.openxmlformats.org/officeDocument/2006/relationships/webSettings" Target="webSettings.xml"/><Relationship Id="rId15" Type="http://schemas.openxmlformats.org/officeDocument/2006/relationships/hyperlink" Target="https://www.themdu.com/privacy-policy" TargetMode="External"/><Relationship Id="rId23" Type="http://schemas.openxmlformats.org/officeDocument/2006/relationships/theme" Target="theme/theme1.xml"/><Relationship Id="rId10" Type="http://schemas.openxmlformats.org/officeDocument/2006/relationships/hyperlink" Target="https://www.mjog.com/data-protection-changes-weeks-away/" TargetMode="External"/><Relationship Id="rId19" Type="http://schemas.openxmlformats.org/officeDocument/2006/relationships/hyperlink" Target="http://www.desphiow.co.uk/diabetic-eye-screening/privacy-notice/" TargetMode="External"/><Relationship Id="rId4" Type="http://schemas.openxmlformats.org/officeDocument/2006/relationships/settings" Target="settings.xml"/><Relationship Id="rId9" Type="http://schemas.openxmlformats.org/officeDocument/2006/relationships/hyperlink" Target="https://www.mjog.com/gdpr-approaches-new-data-protection-legislation/" TargetMode="External"/><Relationship Id="rId14" Type="http://schemas.openxmlformats.org/officeDocument/2006/relationships/hyperlink" Target="file:///S:\Organisation%20Folder\IG%20Information\GDPR\Lexacom%20GDPR%20Statement%202018022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User</cp:lastModifiedBy>
  <cp:revision>4</cp:revision>
  <dcterms:created xsi:type="dcterms:W3CDTF">2019-01-21T08:47:00Z</dcterms:created>
  <dcterms:modified xsi:type="dcterms:W3CDTF">2019-01-21T10:15:00Z</dcterms:modified>
</cp:coreProperties>
</file>